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7679" w14:textId="77777777" w:rsidR="008D5EC4" w:rsidRDefault="008D5EC4" w:rsidP="008D5EC4">
      <w:bookmarkStart w:id="0" w:name="_GoBack"/>
      <w:bookmarkEnd w:id="0"/>
      <w:r>
        <w:rPr>
          <w:noProof/>
        </w:rPr>
        <mc:AlternateContent>
          <mc:Choice Requires="wpg">
            <w:drawing>
              <wp:anchor distT="0" distB="0" distL="114300" distR="114300" simplePos="0" relativeHeight="251659264" behindDoc="1" locked="0" layoutInCell="1" allowOverlap="0" wp14:anchorId="71256665" wp14:editId="38436175">
                <wp:simplePos x="0" y="0"/>
                <wp:positionH relativeFrom="page">
                  <wp:posOffset>0</wp:posOffset>
                </wp:positionH>
                <wp:positionV relativeFrom="page">
                  <wp:posOffset>0</wp:posOffset>
                </wp:positionV>
                <wp:extent cx="7772400" cy="9472933"/>
                <wp:effectExtent l="0" t="0" r="0" b="13970"/>
                <wp:wrapNone/>
                <wp:docPr id="7" name="Group 7"/>
                <wp:cNvGraphicFramePr/>
                <a:graphic xmlns:a="http://schemas.openxmlformats.org/drawingml/2006/main">
                  <a:graphicData uri="http://schemas.microsoft.com/office/word/2010/wordprocessingGroup">
                    <wpg:wgp>
                      <wpg:cNvGrpSpPr/>
                      <wpg:grpSpPr>
                        <a:xfrm>
                          <a:off x="0" y="0"/>
                          <a:ext cx="7772400" cy="9472933"/>
                          <a:chOff x="0" y="0"/>
                          <a:chExt cx="7772400" cy="9474994"/>
                        </a:xfrm>
                      </wpg:grpSpPr>
                      <wps:wsp>
                        <wps:cNvPr id="5" name="Text Box 5"/>
                        <wps:cNvSpPr txBox="1"/>
                        <wps:spPr>
                          <a:xfrm>
                            <a:off x="2576944" y="4756944"/>
                            <a:ext cx="4417622" cy="4718050"/>
                          </a:xfrm>
                          <a:prstGeom prst="rect">
                            <a:avLst/>
                          </a:prstGeom>
                          <a:noFill/>
                          <a:ln w="6350">
                            <a:noFill/>
                          </a:ln>
                        </wps:spPr>
                        <wps:txbx>
                          <w:txbxContent>
                            <w:tbl>
                              <w:tblPr>
                                <w:tblStyle w:val="TableGrid"/>
                                <w:tblW w:w="4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0" w:type="dxa"/>
                                  <w:bottom w:w="101" w:type="dxa"/>
                                  <w:right w:w="0" w:type="dxa"/>
                                </w:tblCellMar>
                                <w:tblLook w:val="04A0" w:firstRow="1" w:lastRow="0" w:firstColumn="1" w:lastColumn="0" w:noHBand="0" w:noVBand="1"/>
                              </w:tblPr>
                              <w:tblGrid>
                                <w:gridCol w:w="5561"/>
                                <w:gridCol w:w="1370"/>
                              </w:tblGrid>
                              <w:tr w:rsidR="008D5EC4" w14:paraId="4EF70460" w14:textId="77777777" w:rsidTr="00861663">
                                <w:tc>
                                  <w:tcPr>
                                    <w:tcW w:w="5000" w:type="pct"/>
                                    <w:gridSpan w:val="2"/>
                                  </w:tcPr>
                                  <w:p w14:paraId="31561882" w14:textId="6CC8A2A0" w:rsidR="008D5EC4" w:rsidRPr="00861663" w:rsidRDefault="008D5EC4" w:rsidP="00087894">
                                    <w:pPr>
                                      <w:pStyle w:val="CVR-Drafts"/>
                                    </w:pPr>
                                  </w:p>
                                </w:tc>
                              </w:tr>
                              <w:tr w:rsidR="008D5EC4" w14:paraId="573A60E7" w14:textId="77777777" w:rsidTr="00861663">
                                <w:trPr>
                                  <w:trHeight w:val="5601"/>
                                </w:trPr>
                                <w:tc>
                                  <w:tcPr>
                                    <w:tcW w:w="5000" w:type="pct"/>
                                    <w:gridSpan w:val="2"/>
                                  </w:tcPr>
                                  <w:p w14:paraId="756FA5D9" w14:textId="40C1460A" w:rsidR="008D5EC4" w:rsidRPr="008D5EC4" w:rsidRDefault="008D5EC4" w:rsidP="00BD2581">
                                    <w:pPr>
                                      <w:pStyle w:val="CVR-Title"/>
                                      <w:rPr>
                                        <w:smallCaps/>
                                        <w:sz w:val="78"/>
                                        <w:szCs w:val="78"/>
                                      </w:rPr>
                                    </w:pPr>
                                    <w:r w:rsidRPr="008D5EC4">
                                      <w:rPr>
                                        <w:smallCaps/>
                                        <w:sz w:val="74"/>
                                        <w:szCs w:val="74"/>
                                      </w:rPr>
                                      <w:t>Possible Topics for Future IEO Evaluations</w:t>
                                    </w:r>
                                  </w:p>
                                </w:tc>
                              </w:tr>
                              <w:tr w:rsidR="008D5EC4" w14:paraId="3829A27D" w14:textId="77777777" w:rsidTr="00861663">
                                <w:tc>
                                  <w:tcPr>
                                    <w:tcW w:w="4012" w:type="pct"/>
                                    <w:shd w:val="clear" w:color="auto" w:fill="F57F28"/>
                                  </w:tcPr>
                                  <w:p w14:paraId="75A46D7C" w14:textId="3EE9D6E1" w:rsidR="008D5EC4" w:rsidRPr="00861663" w:rsidRDefault="008D5EC4" w:rsidP="00087894">
                                    <w:pPr>
                                      <w:pStyle w:val="CVR-Date"/>
                                      <w:ind w:left="720" w:hanging="720"/>
                                    </w:pPr>
                                    <w:r>
                                      <w:t>January 1</w:t>
                                    </w:r>
                                    <w:r w:rsidR="002877AF">
                                      <w:t>9</w:t>
                                    </w:r>
                                    <w:r>
                                      <w:t>, 2021</w:t>
                                    </w:r>
                                  </w:p>
                                </w:tc>
                                <w:tc>
                                  <w:tcPr>
                                    <w:tcW w:w="988" w:type="pct"/>
                                    <w:shd w:val="clear" w:color="auto" w:fill="auto"/>
                                  </w:tcPr>
                                  <w:p w14:paraId="400919A5" w14:textId="77777777" w:rsidR="008D5EC4" w:rsidRPr="00861663" w:rsidRDefault="008D5EC4">
                                    <w:pPr>
                                      <w:rPr>
                                        <w:rFonts w:ascii="Arial Narrow" w:hAnsi="Arial Narrow" w:cs="Times New Roman (Body CS)"/>
                                        <w:b/>
                                        <w:bCs/>
                                        <w:color w:val="FFFFFF" w:themeColor="background1"/>
                                        <w:spacing w:val="40"/>
                                        <w:sz w:val="40"/>
                                        <w:szCs w:val="40"/>
                                      </w:rPr>
                                    </w:pPr>
                                  </w:p>
                                </w:tc>
                              </w:tr>
                            </w:tbl>
                            <w:p w14:paraId="304B5D31" w14:textId="77777777" w:rsidR="008D5EC4" w:rsidRDefault="008D5EC4" w:rsidP="008D5E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Logo&#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72400" cy="3355340"/>
                          </a:xfrm>
                          <a:prstGeom prst="rect">
                            <a:avLst/>
                          </a:prstGeom>
                        </pic:spPr>
                      </pic:pic>
                    </wpg:wgp>
                  </a:graphicData>
                </a:graphic>
                <wp14:sizeRelV relativeFrom="margin">
                  <wp14:pctHeight>0</wp14:pctHeight>
                </wp14:sizeRelV>
              </wp:anchor>
            </w:drawing>
          </mc:Choice>
          <mc:Fallback>
            <w:pict>
              <v:group w14:anchorId="71256665" id="Group 7" o:spid="_x0000_s1026" style="position:absolute;margin-left:0;margin-top:0;width:612pt;height:745.9pt;z-index:-251657216;mso-position-horizontal-relative:page;mso-position-vertical-relative:page;mso-height-relative:margin" coordsize="77724,947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Y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IoAAAAAFJnaHRsb25nAAAE+w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E4QklNBAwAAAAAChIA&#10;AAABAAAAnwAAAEUAAAHgAACBYAAACfYAGAAB/9j/7QAMQWRvYmVfQ00AAf/uAA5BZG9iZQBkgAAA&#10;AAH/2wCEAAwICAgJCAwJCQwRCwoLERUPDAwPFRgTExUTExgRDAwMDAwMEQwMDAwMDAwMDAwMDAwM&#10;DAwMDAwMDAwMDAwMDAwBDQsLDQ4NEA4OEBQODg4UFA4ODg4UEQwMDAwMEREMDAwMDAwRDAwMDAwM&#10;DAwMDAwMDAwMDAwMDAwMDAwMDAwMDP/AABEIAEUAnw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Ao8P3hwYWNrZXQgZW5kPSJ3Ij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CKAT7AwERAAIRAQMRAf/dAAQAoP/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ROH74CdfQj1737r3Xvfuvde9+691737r3Xvfu&#10;vde9+691737r3Xvfuvde9+691737r3VvXwx+AZy38N7X75w8seOAhrtr9c5CEU0+TK/aVdNld3Uw&#10;JtiBb9rGTXMv/KQPH+3Jnl7A/dfNyLHnL3QsP8S/tLaxl4/81rv/ACQ/85esA/vCfemFgu4ci+1+&#10;4D63MdzfxcI6cYrT/hoIzP5f6Dn9Xq7SOOOGNI400RJwAPx/gPfQnj1zq/tOs/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h++AnX0I9e9+691737r3Xvfuvde9+69173&#10;7r3XvfuvdLLr3r3d3ae7MZsnY2Hmzu48vOYYIYSf8kpOfu6urq/+AdJiKP8A3dNN+zD7EnKfKe/c&#10;779Y7DyvYCe9n/1f84f8HQY5u5u2DkbYNw5p5p3DwNig/wAPoB5zeg4ny62Lvil8QdofHLBDJVAp&#10;dx9mZalX+P7vNMQMcKgBqrA7WFSPLRYVHNmkOmerK65uNEadXvZT2M5f9pdr+pqL3mqcAy3R9P8A&#10;fUXpEP8Aqrg+nXJP3x9/N+93t0Nrbg2PJEB/StQf7WnCa6p8UxxitIuAqayk6vueeoB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QOH74CdfQj1737r3XvfuvdWEfD74P&#10;Z3vCppd99iQ123epqOcGnH+U4zPb8FObCkxHpIpdvseKrIfVj+3T/ueSSnyq9h/u6bp7jXNjzRzR&#10;48HJH/OOS+/5pU4Q/wDDv+cOf1YcT/vAfeV2v20t73lXlfwL3nj/AJyRWP8AzV9Zv99Q+QzN5eNs&#10;D7d27gtpYXHbe2xiKDA4HFUy0eNxOLp4KPG0dMP0x0tLTjQi8fSxPJ/Pvp7tm17Xsm3We17VZRQW&#10;MA0RxxjQAB5D/D/M9cq913bdN83G93Tdr+a43Gc+JJLKdchPSm9mnSL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ROH74CdfQj1737r3Vq/ww+BM+9ziO1e6sdLRbMvBlNsbIn/Zqt4NZTSZX&#10;cShgaTboVwYoeJcgDc/5N/wIzZ9gfu0XW+ix5z9xbEDYx+rbWX/KTjjN/wAJ/wCr3/NH+1wc+8R9&#10;6C15cF/yH7cX/j77/ZXN9/yjf8Kh/wCG+X/CT/w7+xvFoqKlxlLS0FBSwUlDSQQ0VNTUUKwU9PTw&#10;L4IIIIILeCmgtYAWCgf0+nR6CCC3g8CCgoP2dc1Jprie4NzcnxbyXMkh4k8Tk1JqSTk9PPtzqn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OJHG8zxRRReaab9inp4P99f6++BEURlN&#10;B19BsknhZPV1nwz+AMeFTHdrd9YhJc1phrtsdcV0Sz0uItappcvu2lNzVZddX7WPmB+34NSDUftU&#10;/Qz2A+7J9B9Dzl7jWP8Aj/8AaW1jL/oX/Drv/h3/AAn/AEL/AEWs2Iuc/wB4n70gvxuHIftfuH+6&#10;/MVzfRY8WmPBtCP9B/4d/ov+g/pfrTXEe86+sC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T2w/ht8E8V1DHjuye06SjzPaDLDV4nEBPucVsQsLWDFjSZfci8g1mkw0h&#10;NqbkeeTEX2A+7fa8iCy5x5zAn51p+nHxisfs8ppv+G0pF/oP+/Tl/wDeE+8xd8+m95O5MJt+R/7O&#10;WXhLff5YbT/hPGX/AEb/AH0LNfeXXWI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" o:allowoverlap="f">
                <v:shapetype id="_x0000_t202" coordsize="21600,21600" o:spt="202" path="m,l,21600r21600,l21600,xe">
                  <v:stroke joinstyle="miter"/>
                  <v:path gradientshapeok="t" o:connecttype="rect"/>
                </v:shapetype>
                <v:shape id="Text Box 5" o:spid="_x0000_s1027" type="#_x0000_t202" style="position:absolute;left:25769;top:47569;width:44176;height:4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tbl>
                        <w:tblPr>
                          <w:tblStyle w:val="TableGrid"/>
                          <w:tblW w:w="4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0" w:type="dxa"/>
                            <w:bottom w:w="101" w:type="dxa"/>
                            <w:right w:w="0" w:type="dxa"/>
                          </w:tblCellMar>
                          <w:tblLook w:val="04A0" w:firstRow="1" w:lastRow="0" w:firstColumn="1" w:lastColumn="0" w:noHBand="0" w:noVBand="1"/>
                        </w:tblPr>
                        <w:tblGrid>
                          <w:gridCol w:w="5561"/>
                          <w:gridCol w:w="1370"/>
                        </w:tblGrid>
                        <w:tr w:rsidR="008D5EC4" w14:paraId="4EF70460" w14:textId="77777777" w:rsidTr="00861663">
                          <w:tc>
                            <w:tcPr>
                              <w:tcW w:w="5000" w:type="pct"/>
                              <w:gridSpan w:val="2"/>
                            </w:tcPr>
                            <w:p w14:paraId="31561882" w14:textId="6CC8A2A0" w:rsidR="008D5EC4" w:rsidRPr="00861663" w:rsidRDefault="008D5EC4" w:rsidP="00087894">
                              <w:pPr>
                                <w:pStyle w:val="CVR-Drafts"/>
                              </w:pPr>
                            </w:p>
                          </w:tc>
                        </w:tr>
                        <w:tr w:rsidR="008D5EC4" w14:paraId="573A60E7" w14:textId="77777777" w:rsidTr="00861663">
                          <w:trPr>
                            <w:trHeight w:val="5601"/>
                          </w:trPr>
                          <w:tc>
                            <w:tcPr>
                              <w:tcW w:w="5000" w:type="pct"/>
                              <w:gridSpan w:val="2"/>
                            </w:tcPr>
                            <w:p w14:paraId="756FA5D9" w14:textId="40C1460A" w:rsidR="008D5EC4" w:rsidRPr="008D5EC4" w:rsidRDefault="008D5EC4" w:rsidP="00BD2581">
                              <w:pPr>
                                <w:pStyle w:val="CVR-Title"/>
                                <w:rPr>
                                  <w:smallCaps/>
                                  <w:sz w:val="78"/>
                                  <w:szCs w:val="78"/>
                                </w:rPr>
                              </w:pPr>
                              <w:r w:rsidRPr="008D5EC4">
                                <w:rPr>
                                  <w:smallCaps/>
                                  <w:sz w:val="74"/>
                                  <w:szCs w:val="74"/>
                                </w:rPr>
                                <w:t>Possible Topics for Future IEO Evaluations</w:t>
                              </w:r>
                            </w:p>
                          </w:tc>
                        </w:tr>
                        <w:tr w:rsidR="008D5EC4" w14:paraId="3829A27D" w14:textId="77777777" w:rsidTr="00861663">
                          <w:tc>
                            <w:tcPr>
                              <w:tcW w:w="4012" w:type="pct"/>
                              <w:shd w:val="clear" w:color="auto" w:fill="F57F28"/>
                            </w:tcPr>
                            <w:p w14:paraId="75A46D7C" w14:textId="3EE9D6E1" w:rsidR="008D5EC4" w:rsidRPr="00861663" w:rsidRDefault="008D5EC4" w:rsidP="00087894">
                              <w:pPr>
                                <w:pStyle w:val="CVR-Date"/>
                                <w:ind w:left="720" w:hanging="720"/>
                              </w:pPr>
                              <w:r>
                                <w:t>January 1</w:t>
                              </w:r>
                              <w:r w:rsidR="002877AF">
                                <w:t>9</w:t>
                              </w:r>
                              <w:r>
                                <w:t>, 2021</w:t>
                              </w:r>
                            </w:p>
                          </w:tc>
                          <w:tc>
                            <w:tcPr>
                              <w:tcW w:w="988" w:type="pct"/>
                              <w:shd w:val="clear" w:color="auto" w:fill="auto"/>
                            </w:tcPr>
                            <w:p w14:paraId="400919A5" w14:textId="77777777" w:rsidR="008D5EC4" w:rsidRPr="00861663" w:rsidRDefault="008D5EC4">
                              <w:pPr>
                                <w:rPr>
                                  <w:rFonts w:ascii="Arial Narrow" w:hAnsi="Arial Narrow" w:cs="Times New Roman (Body CS)"/>
                                  <w:b/>
                                  <w:bCs/>
                                  <w:color w:val="FFFFFF" w:themeColor="background1"/>
                                  <w:spacing w:val="40"/>
                                  <w:sz w:val="40"/>
                                  <w:szCs w:val="40"/>
                                </w:rPr>
                              </w:pPr>
                            </w:p>
                          </w:tc>
                        </w:tr>
                      </w:tbl>
                      <w:p w14:paraId="304B5D31" w14:textId="77777777" w:rsidR="008D5EC4" w:rsidRDefault="008D5EC4" w:rsidP="008D5EC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width:77724;height:33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">
                  <v:imagedata r:id="rId9" o:title="Logo&#10;&#10;Description automatically generated"/>
                </v:shape>
                <w10:wrap anchorx="page" anchory="page"/>
              </v:group>
            </w:pict>
          </mc:Fallback>
        </mc:AlternateContent>
      </w:r>
    </w:p>
    <w:p w14:paraId="4D78E6FC" w14:textId="77777777" w:rsidR="008D5EC4" w:rsidRDefault="008D5EC4" w:rsidP="008D5EC4">
      <w:r>
        <w:br w:type="page"/>
      </w:r>
    </w:p>
    <w:p w14:paraId="32422205" w14:textId="77777777" w:rsidR="008D5EC4" w:rsidRDefault="008D5EC4" w:rsidP="008D5EC4"/>
    <w:p w14:paraId="2E1FF6CE" w14:textId="77777777" w:rsidR="008D5EC4" w:rsidRDefault="008D5EC4" w:rsidP="008D5EC4"/>
    <w:p w14:paraId="1B4C0046" w14:textId="77777777" w:rsidR="008D5EC4" w:rsidRDefault="008D5EC4" w:rsidP="008D5EC4">
      <w:pPr>
        <w:sectPr w:rsidR="008D5EC4" w:rsidSect="00EA32BE">
          <w:headerReference w:type="default" r:id="rId10"/>
          <w:pgSz w:w="12240" w:h="15840"/>
          <w:pgMar w:top="1440" w:right="1440" w:bottom="1440" w:left="1440" w:header="0" w:footer="0" w:gutter="0"/>
          <w:cols w:space="720"/>
          <w:docGrid w:linePitch="360"/>
        </w:sectPr>
      </w:pPr>
    </w:p>
    <w:p w14:paraId="4DB34330" w14:textId="77777777" w:rsidR="008D5EC4" w:rsidRPr="009D2CA1" w:rsidRDefault="008D5EC4" w:rsidP="008D5EC4">
      <w:pPr>
        <w:rPr>
          <w:rFonts w:ascii="Segoe UI" w:hAnsi="Segoe UI" w:cs="Segoe UI"/>
        </w:rPr>
      </w:pPr>
    </w:p>
    <w:p w14:paraId="59F570F0" w14:textId="6A3F9BC1" w:rsidR="00666C01" w:rsidRPr="009D2CA1" w:rsidRDefault="00666C01" w:rsidP="00B852A9">
      <w:pPr>
        <w:spacing w:before="120" w:after="240" w:line="264" w:lineRule="auto"/>
        <w:jc w:val="center"/>
        <w:rPr>
          <w:rFonts w:ascii="Segoe UI" w:hAnsi="Segoe UI" w:cs="Segoe UI"/>
          <w:b/>
          <w:bCs/>
          <w:smallCaps/>
        </w:rPr>
      </w:pPr>
      <w:r w:rsidRPr="009D2CA1">
        <w:rPr>
          <w:rFonts w:ascii="Segoe UI" w:hAnsi="Segoe UI" w:cs="Segoe UI"/>
          <w:b/>
          <w:bCs/>
          <w:smallCaps/>
        </w:rPr>
        <w:t xml:space="preserve">Possible </w:t>
      </w:r>
      <w:r w:rsidR="00C86F2C" w:rsidRPr="009D2CA1">
        <w:rPr>
          <w:rFonts w:ascii="Segoe UI" w:hAnsi="Segoe UI" w:cs="Segoe UI"/>
          <w:b/>
          <w:bCs/>
          <w:smallCaps/>
        </w:rPr>
        <w:t>T</w:t>
      </w:r>
      <w:r w:rsidRPr="009D2CA1">
        <w:rPr>
          <w:rFonts w:ascii="Segoe UI" w:hAnsi="Segoe UI" w:cs="Segoe UI"/>
          <w:b/>
          <w:bCs/>
          <w:smallCaps/>
        </w:rPr>
        <w:t>opics for Future IEO Evaluations</w:t>
      </w:r>
    </w:p>
    <w:p w14:paraId="37FA982E" w14:textId="0C048C33"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sz w:val="21"/>
          <w:szCs w:val="21"/>
        </w:rPr>
        <w:t>This note identifies possible topics for evaluation by the Independent Evaluation Office (IEO) that could be launched over 2021 and 2022. Compared to previous menus of topics, the list is focus</w:t>
      </w:r>
      <w:r w:rsidR="00997CB0" w:rsidRPr="003B2A80">
        <w:rPr>
          <w:rFonts w:ascii="Segoe UI" w:hAnsi="Segoe UI" w:cs="Segoe UI"/>
          <w:sz w:val="21"/>
          <w:szCs w:val="21"/>
        </w:rPr>
        <w:t>ed</w:t>
      </w:r>
      <w:r w:rsidRPr="003B2A80">
        <w:rPr>
          <w:rFonts w:ascii="Segoe UI" w:hAnsi="Segoe UI" w:cs="Segoe UI"/>
          <w:sz w:val="21"/>
          <w:szCs w:val="21"/>
        </w:rPr>
        <w:t xml:space="preserve"> on those that seem particularly relevant as the IMF continues to grapple with the aftermath of the COVID-19 pandemic. For each topic, the note provides a rationale for why the topic merits IEO attention in the current environment</w:t>
      </w:r>
      <w:r w:rsidR="00337168" w:rsidRPr="003B2A80">
        <w:rPr>
          <w:rFonts w:ascii="Segoe UI" w:hAnsi="Segoe UI" w:cs="Segoe UI"/>
          <w:sz w:val="21"/>
          <w:szCs w:val="21"/>
        </w:rPr>
        <w:t xml:space="preserve"> </w:t>
      </w:r>
      <w:r w:rsidRPr="003B2A80">
        <w:rPr>
          <w:rFonts w:ascii="Segoe UI" w:hAnsi="Segoe UI" w:cs="Segoe UI"/>
          <w:sz w:val="21"/>
          <w:szCs w:val="21"/>
        </w:rPr>
        <w:t xml:space="preserve">and </w:t>
      </w:r>
      <w:r w:rsidR="00337168" w:rsidRPr="003B2A80">
        <w:rPr>
          <w:rFonts w:ascii="Segoe UI" w:hAnsi="Segoe UI" w:cs="Segoe UI"/>
          <w:sz w:val="21"/>
          <w:szCs w:val="21"/>
        </w:rPr>
        <w:t>discusses</w:t>
      </w:r>
      <w:r w:rsidR="00744696">
        <w:rPr>
          <w:rFonts w:ascii="Segoe UI" w:hAnsi="Segoe UI" w:cs="Segoe UI"/>
          <w:sz w:val="21"/>
          <w:szCs w:val="21"/>
        </w:rPr>
        <w:t xml:space="preserve"> the relevant</w:t>
      </w:r>
      <w:r w:rsidR="00337168" w:rsidRPr="003B2A80">
        <w:rPr>
          <w:rFonts w:ascii="Segoe UI" w:hAnsi="Segoe UI" w:cs="Segoe UI"/>
          <w:sz w:val="21"/>
          <w:szCs w:val="21"/>
        </w:rPr>
        <w:t xml:space="preserve"> </w:t>
      </w:r>
      <w:r w:rsidRPr="003B2A80">
        <w:rPr>
          <w:rFonts w:ascii="Segoe UI" w:hAnsi="Segoe UI" w:cs="Segoe UI"/>
          <w:sz w:val="21"/>
          <w:szCs w:val="21"/>
        </w:rPr>
        <w:t xml:space="preserve">format of a possible evaluation. The IEO welcomes comments and suggestions from country authorities, Executive Directors, IMF management and staff, and outside stakeholders. After consultation, the IEO will initiate work on a selection of these topics as ongoing evaluations are completed, consistent with the aim of the office to bring two evaluations for Board consideration each year. The IEO may also identify other topics as circumstances change. </w:t>
      </w:r>
    </w:p>
    <w:p w14:paraId="70654785" w14:textId="77777777" w:rsidR="005E0A86" w:rsidRPr="003B2A80" w:rsidRDefault="005E0A86" w:rsidP="003B2A80">
      <w:pPr>
        <w:pStyle w:val="ListBullet"/>
        <w:numPr>
          <w:ilvl w:val="0"/>
          <w:numId w:val="2"/>
        </w:numPr>
        <w:spacing w:before="0" w:after="240" w:line="264" w:lineRule="auto"/>
        <w:ind w:left="0" w:firstLine="0"/>
        <w:rPr>
          <w:rFonts w:ascii="Segoe UI" w:hAnsi="Segoe UI" w:cs="Segoe UI"/>
          <w:sz w:val="22"/>
          <w:szCs w:val="22"/>
        </w:rPr>
      </w:pPr>
      <w:bookmarkStart w:id="1" w:name="_Hlk54695790"/>
      <w:r w:rsidRPr="003B2A80">
        <w:rPr>
          <w:rFonts w:ascii="Segoe UI" w:hAnsi="Segoe UI" w:cs="Segoe UI"/>
          <w:b/>
          <w:bCs/>
          <w:sz w:val="22"/>
          <w:szCs w:val="22"/>
        </w:rPr>
        <w:t>The IMF’s Emergency Response to the COVID-19 Pandemic</w:t>
      </w:r>
    </w:p>
    <w:p w14:paraId="7875A3A3" w14:textId="412E609D" w:rsidR="005E0A86" w:rsidRPr="003B2A80" w:rsidRDefault="005E0A86" w:rsidP="003B2A80">
      <w:pPr>
        <w:pStyle w:val="ListBullet"/>
        <w:numPr>
          <w:ilvl w:val="0"/>
          <w:numId w:val="0"/>
        </w:numPr>
        <w:spacing w:before="0"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The Fund reacted rapidly to the outbreak of the pandemic, working across the board to provide economic assessment, policy advice, lending support and technical assistance. The Fund</w:t>
      </w:r>
      <w:r w:rsidR="00964DC2" w:rsidRPr="003B2A80">
        <w:rPr>
          <w:rFonts w:ascii="Segoe UI" w:hAnsi="Segoe UI" w:cs="Segoe UI"/>
          <w:sz w:val="21"/>
          <w:szCs w:val="21"/>
        </w:rPr>
        <w:t xml:space="preserve"> rapidly reassess</w:t>
      </w:r>
      <w:r w:rsidR="00337168" w:rsidRPr="003B2A80">
        <w:rPr>
          <w:rFonts w:ascii="Segoe UI" w:hAnsi="Segoe UI" w:cs="Segoe UI"/>
          <w:sz w:val="21"/>
          <w:szCs w:val="21"/>
        </w:rPr>
        <w:t>ed</w:t>
      </w:r>
      <w:r w:rsidR="00964DC2" w:rsidRPr="003B2A80">
        <w:rPr>
          <w:rFonts w:ascii="Segoe UI" w:hAnsi="Segoe UI" w:cs="Segoe UI"/>
          <w:sz w:val="21"/>
          <w:szCs w:val="21"/>
        </w:rPr>
        <w:t xml:space="preserve"> its view on the economic outlook in the face of </w:t>
      </w:r>
      <w:r w:rsidR="00337168" w:rsidRPr="003B2A80">
        <w:rPr>
          <w:rFonts w:ascii="Segoe UI" w:hAnsi="Segoe UI" w:cs="Segoe UI"/>
          <w:sz w:val="21"/>
          <w:szCs w:val="21"/>
        </w:rPr>
        <w:t>the</w:t>
      </w:r>
      <w:r w:rsidR="00964DC2" w:rsidRPr="003B2A80">
        <w:rPr>
          <w:rFonts w:ascii="Segoe UI" w:hAnsi="Segoe UI" w:cs="Segoe UI"/>
          <w:sz w:val="21"/>
          <w:szCs w:val="21"/>
        </w:rPr>
        <w:t xml:space="preserve"> unprecedented health-related shock and </w:t>
      </w:r>
      <w:r w:rsidRPr="003B2A80">
        <w:rPr>
          <w:rFonts w:ascii="Segoe UI" w:hAnsi="Segoe UI" w:cs="Segoe UI"/>
          <w:sz w:val="21"/>
          <w:szCs w:val="21"/>
        </w:rPr>
        <w:t>provide</w:t>
      </w:r>
      <w:r w:rsidR="00337168" w:rsidRPr="003B2A80">
        <w:rPr>
          <w:rFonts w:ascii="Segoe UI" w:hAnsi="Segoe UI" w:cs="Segoe UI"/>
          <w:sz w:val="21"/>
          <w:szCs w:val="21"/>
        </w:rPr>
        <w:t>d</w:t>
      </w:r>
      <w:r w:rsidRPr="003B2A80">
        <w:rPr>
          <w:rFonts w:ascii="Segoe UI" w:hAnsi="Segoe UI" w:cs="Segoe UI"/>
          <w:sz w:val="21"/>
          <w:szCs w:val="21"/>
        </w:rPr>
        <w:t xml:space="preserve"> policy </w:t>
      </w:r>
      <w:r w:rsidR="00337168" w:rsidRPr="003B2A80">
        <w:rPr>
          <w:rFonts w:ascii="Segoe UI" w:hAnsi="Segoe UI" w:cs="Segoe UI"/>
          <w:sz w:val="21"/>
          <w:szCs w:val="21"/>
        </w:rPr>
        <w:t>guidance</w:t>
      </w:r>
      <w:r w:rsidRPr="003B2A80">
        <w:rPr>
          <w:rFonts w:ascii="Segoe UI" w:hAnsi="Segoe UI" w:cs="Segoe UI"/>
          <w:sz w:val="21"/>
          <w:szCs w:val="21"/>
        </w:rPr>
        <w:t xml:space="preserve"> on a </w:t>
      </w:r>
      <w:r w:rsidR="00337168" w:rsidRPr="003B2A80">
        <w:rPr>
          <w:rFonts w:ascii="Segoe UI" w:hAnsi="Segoe UI" w:cs="Segoe UI"/>
          <w:sz w:val="21"/>
          <w:szCs w:val="21"/>
        </w:rPr>
        <w:t>multitude of issues raised by the pandemic</w:t>
      </w:r>
      <w:r w:rsidRPr="003B2A80">
        <w:rPr>
          <w:rFonts w:ascii="Segoe UI" w:hAnsi="Segoe UI" w:cs="Segoe UI"/>
          <w:sz w:val="21"/>
          <w:szCs w:val="21"/>
        </w:rPr>
        <w:t>—in all, staff produced over 80 special (“how to”) notes during 2020</w:t>
      </w:r>
      <w:r w:rsidR="00337168" w:rsidRPr="003B2A80">
        <w:rPr>
          <w:rFonts w:ascii="Segoe UI" w:hAnsi="Segoe UI" w:cs="Segoe UI"/>
          <w:sz w:val="21"/>
          <w:szCs w:val="21"/>
        </w:rPr>
        <w:t>.</w:t>
      </w:r>
      <w:r w:rsidRPr="003B2A80">
        <w:rPr>
          <w:rFonts w:ascii="Segoe UI" w:hAnsi="Segoe UI" w:cs="Segoe UI"/>
          <w:sz w:val="21"/>
          <w:szCs w:val="21"/>
        </w:rPr>
        <w:t xml:space="preserve"> To assist countries with acute financing needs arising from the pandemic, the Fund introduced wide-ranging modifications to its lending toolkit: streamlining procedures, increasing access to </w:t>
      </w:r>
      <w:r w:rsidR="00337168" w:rsidRPr="003B2A80">
        <w:rPr>
          <w:rFonts w:ascii="Segoe UI" w:hAnsi="Segoe UI" w:cs="Segoe UI"/>
          <w:sz w:val="21"/>
          <w:szCs w:val="21"/>
        </w:rPr>
        <w:t>emergency</w:t>
      </w:r>
      <w:r w:rsidRPr="003B2A80">
        <w:rPr>
          <w:rFonts w:ascii="Segoe UI" w:hAnsi="Segoe UI" w:cs="Segoe UI"/>
          <w:sz w:val="21"/>
          <w:szCs w:val="21"/>
        </w:rPr>
        <w:t xml:space="preserve"> financing instruments, introducing a new precautionary instrument, and strengthening governance safeguards in the context of emergency financing with no ex</w:t>
      </w:r>
      <w:r w:rsidR="00A90403" w:rsidRPr="003B2A80">
        <w:rPr>
          <w:rFonts w:ascii="Segoe UI" w:hAnsi="Segoe UI" w:cs="Segoe UI"/>
          <w:sz w:val="21"/>
          <w:szCs w:val="21"/>
        </w:rPr>
        <w:t xml:space="preserve"> </w:t>
      </w:r>
      <w:r w:rsidRPr="003B2A80">
        <w:rPr>
          <w:rFonts w:ascii="Segoe UI" w:hAnsi="Segoe UI" w:cs="Segoe UI"/>
          <w:sz w:val="21"/>
          <w:szCs w:val="21"/>
        </w:rPr>
        <w:t xml:space="preserve">post conditionality. By end-2020, 83 countries had been provided with </w:t>
      </w:r>
      <w:r w:rsidR="00337168" w:rsidRPr="003B2A80">
        <w:rPr>
          <w:rFonts w:ascii="Segoe UI" w:hAnsi="Segoe UI" w:cs="Segoe UI"/>
          <w:sz w:val="21"/>
          <w:szCs w:val="21"/>
        </w:rPr>
        <w:t>emergency</w:t>
      </w:r>
      <w:r w:rsidRPr="003B2A80">
        <w:rPr>
          <w:rFonts w:ascii="Segoe UI" w:hAnsi="Segoe UI" w:cs="Segoe UI"/>
          <w:sz w:val="21"/>
          <w:szCs w:val="21"/>
        </w:rPr>
        <w:t xml:space="preserve"> financing, 10 countries gained access to new or augmented arrangements and to precautionary financing, and 29 of the poorest countries received relief on debt service to the IMF. Looking ahead, </w:t>
      </w:r>
      <w:r w:rsidR="00873077" w:rsidRPr="003B2A80">
        <w:rPr>
          <w:rFonts w:ascii="Segoe UI" w:hAnsi="Segoe UI" w:cs="Segoe UI"/>
          <w:sz w:val="21"/>
          <w:szCs w:val="21"/>
        </w:rPr>
        <w:t>as the COVID-19 crisis continues to unfold, the</w:t>
      </w:r>
      <w:r w:rsidRPr="003B2A80">
        <w:rPr>
          <w:rFonts w:ascii="Segoe UI" w:hAnsi="Segoe UI" w:cs="Segoe UI"/>
          <w:sz w:val="21"/>
          <w:szCs w:val="21"/>
        </w:rPr>
        <w:t xml:space="preserve"> Fund will remain </w:t>
      </w:r>
      <w:r w:rsidR="00964DC2" w:rsidRPr="003B2A80">
        <w:rPr>
          <w:rFonts w:ascii="Segoe UI" w:hAnsi="Segoe UI" w:cs="Segoe UI"/>
          <w:sz w:val="21"/>
          <w:szCs w:val="21"/>
        </w:rPr>
        <w:t xml:space="preserve">heavily </w:t>
      </w:r>
      <w:r w:rsidRPr="003B2A80">
        <w:rPr>
          <w:rFonts w:ascii="Segoe UI" w:hAnsi="Segoe UI" w:cs="Segoe UI"/>
          <w:sz w:val="21"/>
          <w:szCs w:val="21"/>
        </w:rPr>
        <w:t xml:space="preserve">engaged in </w:t>
      </w:r>
      <w:r w:rsidR="00964DC2" w:rsidRPr="003B2A80">
        <w:rPr>
          <w:rFonts w:ascii="Segoe UI" w:hAnsi="Segoe UI" w:cs="Segoe UI"/>
          <w:sz w:val="21"/>
          <w:szCs w:val="21"/>
        </w:rPr>
        <w:t>helping</w:t>
      </w:r>
      <w:r w:rsidRPr="003B2A80">
        <w:rPr>
          <w:rFonts w:ascii="Segoe UI" w:hAnsi="Segoe UI" w:cs="Segoe UI"/>
          <w:sz w:val="21"/>
          <w:szCs w:val="21"/>
        </w:rPr>
        <w:t xml:space="preserve"> </w:t>
      </w:r>
      <w:r w:rsidR="00873077" w:rsidRPr="003B2A80">
        <w:rPr>
          <w:rFonts w:ascii="Segoe UI" w:hAnsi="Segoe UI" w:cs="Segoe UI"/>
          <w:sz w:val="21"/>
          <w:szCs w:val="21"/>
        </w:rPr>
        <w:t xml:space="preserve">countries to secure durable exits </w:t>
      </w:r>
      <w:r w:rsidR="00337168" w:rsidRPr="003B2A80">
        <w:rPr>
          <w:rFonts w:ascii="Segoe UI" w:hAnsi="Segoe UI" w:cs="Segoe UI"/>
          <w:sz w:val="21"/>
          <w:szCs w:val="21"/>
        </w:rPr>
        <w:t xml:space="preserve">from the crisis </w:t>
      </w:r>
      <w:r w:rsidR="00873077" w:rsidRPr="003B2A80">
        <w:rPr>
          <w:rFonts w:ascii="Segoe UI" w:hAnsi="Segoe UI" w:cs="Segoe UI"/>
          <w:sz w:val="21"/>
          <w:szCs w:val="21"/>
        </w:rPr>
        <w:t xml:space="preserve">and </w:t>
      </w:r>
      <w:r w:rsidR="00337168" w:rsidRPr="003B2A80">
        <w:rPr>
          <w:rFonts w:ascii="Segoe UI" w:hAnsi="Segoe UI" w:cs="Segoe UI"/>
          <w:sz w:val="21"/>
          <w:szCs w:val="21"/>
        </w:rPr>
        <w:t xml:space="preserve">achieve </w:t>
      </w:r>
      <w:r w:rsidR="00873077" w:rsidRPr="003B2A80">
        <w:rPr>
          <w:rFonts w:ascii="Segoe UI" w:hAnsi="Segoe UI" w:cs="Segoe UI"/>
          <w:sz w:val="21"/>
          <w:szCs w:val="21"/>
        </w:rPr>
        <w:t>sustained</w:t>
      </w:r>
      <w:r w:rsidRPr="003B2A80">
        <w:rPr>
          <w:rFonts w:ascii="Segoe UI" w:hAnsi="Segoe UI" w:cs="Segoe UI"/>
          <w:sz w:val="21"/>
          <w:szCs w:val="21"/>
        </w:rPr>
        <w:t xml:space="preserve"> and inclusive recoveries, with lending support expected to largely shift back to the more usual conditionality-based instruments.</w:t>
      </w:r>
    </w:p>
    <w:p w14:paraId="54139AD3" w14:textId="058F078C" w:rsidR="005E0A86" w:rsidRPr="003B2A80" w:rsidRDefault="005E0A86" w:rsidP="003B2A80">
      <w:pPr>
        <w:pStyle w:val="ListBullet"/>
        <w:numPr>
          <w:ilvl w:val="0"/>
          <w:numId w:val="0"/>
        </w:numPr>
        <w:spacing w:before="0"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It is proposed to address</w:t>
      </w:r>
      <w:r w:rsidRPr="003B2A80">
        <w:rPr>
          <w:rFonts w:ascii="Segoe UI" w:hAnsi="Segoe UI" w:cs="Segoe UI"/>
          <w:b/>
          <w:bCs/>
          <w:sz w:val="21"/>
          <w:szCs w:val="21"/>
        </w:rPr>
        <w:t xml:space="preserve"> </w:t>
      </w:r>
      <w:r w:rsidRPr="003B2A80">
        <w:rPr>
          <w:rFonts w:ascii="Segoe UI" w:hAnsi="Segoe UI" w:cs="Segoe UI"/>
          <w:sz w:val="21"/>
          <w:szCs w:val="21"/>
        </w:rPr>
        <w:t>the broad topic of the IMF’s response to the COVID</w:t>
      </w:r>
      <w:r w:rsidR="003B2A80">
        <w:rPr>
          <w:rFonts w:ascii="Segoe UI" w:hAnsi="Segoe UI" w:cs="Segoe UI"/>
          <w:sz w:val="21"/>
          <w:szCs w:val="21"/>
        </w:rPr>
        <w:noBreakHyphen/>
      </w:r>
      <w:r w:rsidRPr="003B2A80">
        <w:rPr>
          <w:rFonts w:ascii="Segoe UI" w:hAnsi="Segoe UI" w:cs="Segoe UI"/>
          <w:sz w:val="21"/>
          <w:szCs w:val="21"/>
        </w:rPr>
        <w:t xml:space="preserve">19 pandemic in two stages. The first stage would focus on the IMF’s emergency response, leaving the broader aspects of the Fund’s pandemic response to a subsequent evaluation that would take a longer time perspective and be able to look back on the Fund’s still evolving work during the stabilization and recovery phases. Specific issues to be considered </w:t>
      </w:r>
      <w:r w:rsidR="00BB3220" w:rsidRPr="003B2A80">
        <w:rPr>
          <w:rFonts w:ascii="Segoe UI" w:hAnsi="Segoe UI" w:cs="Segoe UI"/>
          <w:sz w:val="21"/>
          <w:szCs w:val="21"/>
        </w:rPr>
        <w:t xml:space="preserve">in this initial evaluation could include: </w:t>
      </w:r>
      <w:r w:rsidRPr="003B2A80">
        <w:rPr>
          <w:rFonts w:ascii="Segoe UI" w:hAnsi="Segoe UI" w:cs="Segoe UI"/>
          <w:sz w:val="21"/>
          <w:szCs w:val="21"/>
        </w:rPr>
        <w:t xml:space="preserve">whether the rolling out of emergency financing support provided an effective response to countries’ immediate financing needs </w:t>
      </w:r>
      <w:r w:rsidR="00997CB0" w:rsidRPr="003B2A80">
        <w:rPr>
          <w:rFonts w:ascii="Segoe UI" w:hAnsi="Segoe UI" w:cs="Segoe UI"/>
          <w:sz w:val="21"/>
          <w:szCs w:val="21"/>
        </w:rPr>
        <w:t>notwithstanding</w:t>
      </w:r>
      <w:r w:rsidRPr="003B2A80">
        <w:rPr>
          <w:rFonts w:ascii="Segoe UI" w:hAnsi="Segoe UI" w:cs="Segoe UI"/>
          <w:sz w:val="21"/>
          <w:szCs w:val="21"/>
        </w:rPr>
        <w:t xml:space="preserve"> serious staffing and travel constraints; whether the Fund provided access evenhandedly across regions and groups of countries with similar economic and vulnerability characteristics; whether adequate policy commitments</w:t>
      </w:r>
      <w:r w:rsidR="008B7C1F" w:rsidRPr="003B2A80">
        <w:rPr>
          <w:rFonts w:ascii="Segoe UI" w:hAnsi="Segoe UI" w:cs="Segoe UI"/>
          <w:sz w:val="21"/>
          <w:szCs w:val="21"/>
        </w:rPr>
        <w:t xml:space="preserve">, monitoring mechanisms </w:t>
      </w:r>
      <w:r w:rsidRPr="003B2A80">
        <w:rPr>
          <w:rFonts w:ascii="Segoe UI" w:hAnsi="Segoe UI" w:cs="Segoe UI"/>
          <w:sz w:val="21"/>
          <w:szCs w:val="21"/>
        </w:rPr>
        <w:t xml:space="preserve">and safeguards were put in place to help ensure </w:t>
      </w:r>
      <w:r w:rsidRPr="003B2A80">
        <w:rPr>
          <w:rFonts w:ascii="Segoe UI" w:hAnsi="Segoe UI" w:cs="Segoe UI"/>
          <w:sz w:val="21"/>
          <w:szCs w:val="21"/>
        </w:rPr>
        <w:lastRenderedPageBreak/>
        <w:t>appropriate use of Fund resources and to mitigate risks to the IMF’s balance sheet</w:t>
      </w:r>
      <w:r w:rsidR="00873077" w:rsidRPr="003B2A80">
        <w:rPr>
          <w:rFonts w:ascii="Segoe UI" w:hAnsi="Segoe UI" w:cs="Segoe UI"/>
          <w:sz w:val="21"/>
          <w:szCs w:val="21"/>
        </w:rPr>
        <w:t xml:space="preserve">; and whether the Fund worked effectively with partner agencies in </w:t>
      </w:r>
      <w:r w:rsidR="006E1393" w:rsidRPr="003B2A80">
        <w:rPr>
          <w:rFonts w:ascii="Segoe UI" w:hAnsi="Segoe UI" w:cs="Segoe UI"/>
          <w:sz w:val="21"/>
          <w:szCs w:val="21"/>
        </w:rPr>
        <w:t xml:space="preserve">the </w:t>
      </w:r>
      <w:r w:rsidR="00873077" w:rsidRPr="003B2A80">
        <w:rPr>
          <w:rFonts w:ascii="Segoe UI" w:hAnsi="Segoe UI" w:cs="Segoe UI"/>
          <w:sz w:val="21"/>
          <w:szCs w:val="21"/>
        </w:rPr>
        <w:t>provision of financial support.</w:t>
      </w:r>
      <w:r w:rsidRPr="003B2A80">
        <w:rPr>
          <w:rFonts w:ascii="Segoe UI" w:hAnsi="Segoe UI" w:cs="Segoe UI"/>
          <w:sz w:val="21"/>
          <w:szCs w:val="21"/>
        </w:rPr>
        <w:t xml:space="preserve"> </w:t>
      </w:r>
      <w:r w:rsidR="008B7C1F" w:rsidRPr="003B2A80">
        <w:rPr>
          <w:rFonts w:ascii="Segoe UI" w:hAnsi="Segoe UI" w:cs="Segoe UI"/>
          <w:sz w:val="21"/>
          <w:szCs w:val="21"/>
        </w:rPr>
        <w:t>Issues related to economic assessment and policy advice could include how the Fund’s assessment</w:t>
      </w:r>
      <w:r w:rsidR="00997CB0" w:rsidRPr="003B2A80">
        <w:rPr>
          <w:rFonts w:ascii="Segoe UI" w:hAnsi="Segoe UI" w:cs="Segoe UI"/>
          <w:sz w:val="21"/>
          <w:szCs w:val="21"/>
        </w:rPr>
        <w:t xml:space="preserve"> of the economic outlook</w:t>
      </w:r>
      <w:r w:rsidR="008B7C1F" w:rsidRPr="003B2A80">
        <w:rPr>
          <w:rFonts w:ascii="Segoe UI" w:hAnsi="Segoe UI" w:cs="Segoe UI"/>
          <w:sz w:val="21"/>
          <w:szCs w:val="21"/>
        </w:rPr>
        <w:t xml:space="preserve"> </w:t>
      </w:r>
      <w:r w:rsidR="00997CB0" w:rsidRPr="003B2A80">
        <w:rPr>
          <w:rFonts w:ascii="Segoe UI" w:hAnsi="Segoe UI" w:cs="Segoe UI"/>
          <w:sz w:val="21"/>
          <w:szCs w:val="21"/>
        </w:rPr>
        <w:t xml:space="preserve">at global and country levels was adapted to take account of the unique features of the COVID-19 shock </w:t>
      </w:r>
      <w:r w:rsidR="008B7C1F" w:rsidRPr="003B2A80">
        <w:rPr>
          <w:rFonts w:ascii="Segoe UI" w:hAnsi="Segoe UI" w:cs="Segoe UI"/>
          <w:sz w:val="21"/>
          <w:szCs w:val="21"/>
        </w:rPr>
        <w:t xml:space="preserve">and how much value added was provided by the special </w:t>
      </w:r>
      <w:r w:rsidR="006E1393" w:rsidRPr="003B2A80">
        <w:rPr>
          <w:rFonts w:ascii="Segoe UI" w:hAnsi="Segoe UI" w:cs="Segoe UI"/>
          <w:sz w:val="21"/>
          <w:szCs w:val="21"/>
        </w:rPr>
        <w:t xml:space="preserve">“how to” </w:t>
      </w:r>
      <w:r w:rsidR="008B7C1F" w:rsidRPr="003B2A80">
        <w:rPr>
          <w:rFonts w:ascii="Segoe UI" w:hAnsi="Segoe UI" w:cs="Segoe UI"/>
          <w:sz w:val="21"/>
          <w:szCs w:val="21"/>
        </w:rPr>
        <w:t xml:space="preserve">policy notes. </w:t>
      </w:r>
      <w:r w:rsidRPr="003B2A80">
        <w:rPr>
          <w:rFonts w:ascii="Segoe UI" w:hAnsi="Segoe UI" w:cs="Segoe UI"/>
          <w:sz w:val="21"/>
          <w:szCs w:val="21"/>
        </w:rPr>
        <w:t>The proposed evaluation could provide timely input into discussions about the adequacy of Fund resources</w:t>
      </w:r>
      <w:r w:rsidR="00BB3220" w:rsidRPr="003B2A80">
        <w:rPr>
          <w:rFonts w:ascii="Segoe UI" w:hAnsi="Segoe UI" w:cs="Segoe UI"/>
          <w:sz w:val="21"/>
          <w:szCs w:val="21"/>
        </w:rPr>
        <w:t>,</w:t>
      </w:r>
      <w:r w:rsidRPr="003B2A80">
        <w:rPr>
          <w:rFonts w:ascii="Segoe UI" w:hAnsi="Segoe UI" w:cs="Segoe UI"/>
          <w:sz w:val="21"/>
          <w:szCs w:val="21"/>
        </w:rPr>
        <w:t xml:space="preserve"> the appropriateness of Fund’s lending toolkit in the face of major </w:t>
      </w:r>
      <w:r w:rsidR="008B7C1F" w:rsidRPr="003B2A80">
        <w:rPr>
          <w:rFonts w:ascii="Segoe UI" w:hAnsi="Segoe UI" w:cs="Segoe UI"/>
          <w:sz w:val="21"/>
          <w:szCs w:val="21"/>
        </w:rPr>
        <w:t xml:space="preserve">shocks, </w:t>
      </w:r>
      <w:r w:rsidRPr="003B2A80">
        <w:rPr>
          <w:rFonts w:ascii="Segoe UI" w:hAnsi="Segoe UI" w:cs="Segoe UI"/>
          <w:sz w:val="21"/>
          <w:szCs w:val="21"/>
        </w:rPr>
        <w:t>including those associated with climate change and pandemics</w:t>
      </w:r>
      <w:r w:rsidR="00DE6E6B" w:rsidRPr="003B2A80">
        <w:rPr>
          <w:rFonts w:ascii="Segoe UI" w:hAnsi="Segoe UI" w:cs="Segoe UI"/>
          <w:sz w:val="21"/>
          <w:szCs w:val="21"/>
        </w:rPr>
        <w:t xml:space="preserve"> that</w:t>
      </w:r>
      <w:r w:rsidRPr="003B2A80">
        <w:rPr>
          <w:rFonts w:ascii="Segoe UI" w:hAnsi="Segoe UI" w:cs="Segoe UI"/>
          <w:sz w:val="21"/>
          <w:szCs w:val="21"/>
        </w:rPr>
        <w:t xml:space="preserve"> may </w:t>
      </w:r>
      <w:r w:rsidR="008B7C1F" w:rsidRPr="003B2A80">
        <w:rPr>
          <w:rFonts w:ascii="Segoe UI" w:hAnsi="Segoe UI" w:cs="Segoe UI"/>
          <w:sz w:val="21"/>
          <w:szCs w:val="21"/>
        </w:rPr>
        <w:t xml:space="preserve">well </w:t>
      </w:r>
      <w:r w:rsidRPr="003B2A80">
        <w:rPr>
          <w:rFonts w:ascii="Segoe UI" w:hAnsi="Segoe UI" w:cs="Segoe UI"/>
          <w:sz w:val="21"/>
          <w:szCs w:val="21"/>
        </w:rPr>
        <w:t>be more frequent in the future</w:t>
      </w:r>
      <w:bookmarkStart w:id="2" w:name="_Hlk54695840"/>
      <w:bookmarkEnd w:id="1"/>
      <w:r w:rsidR="008B7C1F" w:rsidRPr="003B2A80">
        <w:rPr>
          <w:rFonts w:ascii="Segoe UI" w:hAnsi="Segoe UI" w:cs="Segoe UI"/>
          <w:sz w:val="21"/>
          <w:szCs w:val="21"/>
        </w:rPr>
        <w:t xml:space="preserve">, and about the process for revising the Fund’s economic outlook and modifying policy advice in the face of a </w:t>
      </w:r>
      <w:r w:rsidR="00DE6E6B" w:rsidRPr="003B2A80">
        <w:rPr>
          <w:rFonts w:ascii="Segoe UI" w:hAnsi="Segoe UI" w:cs="Segoe UI"/>
          <w:sz w:val="21"/>
          <w:szCs w:val="21"/>
        </w:rPr>
        <w:t xml:space="preserve">game-changing </w:t>
      </w:r>
      <w:r w:rsidR="008B7C1F" w:rsidRPr="003B2A80">
        <w:rPr>
          <w:rFonts w:ascii="Segoe UI" w:hAnsi="Segoe UI" w:cs="Segoe UI"/>
          <w:sz w:val="21"/>
          <w:szCs w:val="21"/>
        </w:rPr>
        <w:t xml:space="preserve">global shock.  </w:t>
      </w:r>
      <w:r w:rsidR="00BB3220" w:rsidRPr="003B2A80">
        <w:rPr>
          <w:rFonts w:ascii="Segoe UI" w:hAnsi="Segoe UI" w:cs="Segoe UI"/>
          <w:sz w:val="21"/>
          <w:szCs w:val="21"/>
        </w:rPr>
        <w:t>It would also</w:t>
      </w:r>
      <w:r w:rsidRPr="003B2A80">
        <w:rPr>
          <w:rFonts w:ascii="Segoe UI" w:hAnsi="Segoe UI" w:cs="Segoe UI"/>
          <w:sz w:val="21"/>
          <w:szCs w:val="21"/>
        </w:rPr>
        <w:t xml:space="preserve"> pav</w:t>
      </w:r>
      <w:r w:rsidR="00BB3220" w:rsidRPr="003B2A80">
        <w:rPr>
          <w:rFonts w:ascii="Segoe UI" w:hAnsi="Segoe UI" w:cs="Segoe UI"/>
          <w:sz w:val="21"/>
          <w:szCs w:val="21"/>
        </w:rPr>
        <w:t>e</w:t>
      </w:r>
      <w:r w:rsidRPr="003B2A80">
        <w:rPr>
          <w:rFonts w:ascii="Segoe UI" w:hAnsi="Segoe UI" w:cs="Segoe UI"/>
          <w:sz w:val="21"/>
          <w:szCs w:val="21"/>
        </w:rPr>
        <w:t xml:space="preserve"> the way for a second more comprehensive evaluation of the Fund’s pandemic response that would cover</w:t>
      </w:r>
      <w:r w:rsidR="00DE6E6B" w:rsidRPr="003B2A80">
        <w:rPr>
          <w:rFonts w:ascii="Segoe UI" w:hAnsi="Segoe UI" w:cs="Segoe UI"/>
          <w:sz w:val="21"/>
          <w:szCs w:val="21"/>
        </w:rPr>
        <w:t xml:space="preserve">, </w:t>
      </w:r>
      <w:r w:rsidRPr="003B2A80">
        <w:rPr>
          <w:rFonts w:ascii="Segoe UI" w:hAnsi="Segoe UI" w:cs="Segoe UI"/>
          <w:sz w:val="21"/>
          <w:szCs w:val="21"/>
        </w:rPr>
        <w:t>for example</w:t>
      </w:r>
      <w:r w:rsidR="00DE6E6B" w:rsidRPr="003B2A80">
        <w:rPr>
          <w:rFonts w:ascii="Segoe UI" w:hAnsi="Segoe UI" w:cs="Segoe UI"/>
          <w:sz w:val="21"/>
          <w:szCs w:val="21"/>
        </w:rPr>
        <w:t>,</w:t>
      </w:r>
      <w:r w:rsidRPr="003B2A80">
        <w:rPr>
          <w:rFonts w:ascii="Segoe UI" w:hAnsi="Segoe UI" w:cs="Segoe UI"/>
          <w:sz w:val="21"/>
          <w:szCs w:val="21"/>
        </w:rPr>
        <w:t xml:space="preserve"> the experience with follow-on </w:t>
      </w:r>
      <w:r w:rsidR="008B7C1F" w:rsidRPr="003B2A80">
        <w:rPr>
          <w:rFonts w:ascii="Segoe UI" w:hAnsi="Segoe UI" w:cs="Segoe UI"/>
          <w:sz w:val="21"/>
          <w:szCs w:val="21"/>
        </w:rPr>
        <w:t xml:space="preserve">lending </w:t>
      </w:r>
      <w:r w:rsidRPr="003B2A80">
        <w:rPr>
          <w:rFonts w:ascii="Segoe UI" w:hAnsi="Segoe UI" w:cs="Segoe UI"/>
          <w:sz w:val="21"/>
          <w:szCs w:val="21"/>
        </w:rPr>
        <w:t xml:space="preserve">programs, the approach to dealing with </w:t>
      </w:r>
      <w:r w:rsidR="00DE6E6B" w:rsidRPr="003B2A80">
        <w:rPr>
          <w:rFonts w:ascii="Segoe UI" w:hAnsi="Segoe UI" w:cs="Segoe UI"/>
          <w:sz w:val="21"/>
          <w:szCs w:val="21"/>
        </w:rPr>
        <w:t>increasing</w:t>
      </w:r>
      <w:r w:rsidRPr="003B2A80">
        <w:rPr>
          <w:rFonts w:ascii="Segoe UI" w:hAnsi="Segoe UI" w:cs="Segoe UI"/>
          <w:sz w:val="21"/>
          <w:szCs w:val="21"/>
        </w:rPr>
        <w:t xml:space="preserve"> debt </w:t>
      </w:r>
      <w:r w:rsidR="00DE6E6B" w:rsidRPr="003B2A80">
        <w:rPr>
          <w:rFonts w:ascii="Segoe UI" w:hAnsi="Segoe UI" w:cs="Segoe UI"/>
          <w:sz w:val="21"/>
          <w:szCs w:val="21"/>
        </w:rPr>
        <w:t>burdens</w:t>
      </w:r>
      <w:r w:rsidRPr="003B2A80">
        <w:rPr>
          <w:rFonts w:ascii="Segoe UI" w:hAnsi="Segoe UI" w:cs="Segoe UI"/>
          <w:sz w:val="21"/>
          <w:szCs w:val="21"/>
        </w:rPr>
        <w:t xml:space="preserve">, and how multilateral and bilateral surveillance were adjusted </w:t>
      </w:r>
      <w:r w:rsidR="00DE6E6B" w:rsidRPr="003B2A80">
        <w:rPr>
          <w:rFonts w:ascii="Segoe UI" w:hAnsi="Segoe UI" w:cs="Segoe UI"/>
          <w:sz w:val="21"/>
          <w:szCs w:val="21"/>
        </w:rPr>
        <w:t>during the stabilization and recovery phases of the pandemic.</w:t>
      </w:r>
    </w:p>
    <w:bookmarkEnd w:id="2"/>
    <w:p w14:paraId="0F277F2D" w14:textId="744B708C" w:rsidR="005E0A86" w:rsidRPr="003B2A80" w:rsidRDefault="00744696" w:rsidP="003B2A80">
      <w:pPr>
        <w:pStyle w:val="ListBullet"/>
        <w:numPr>
          <w:ilvl w:val="0"/>
          <w:numId w:val="0"/>
        </w:numPr>
        <w:spacing w:before="0" w:after="240" w:line="264" w:lineRule="auto"/>
        <w:rPr>
          <w:rFonts w:ascii="Segoe UI" w:hAnsi="Segoe UI" w:cs="Segoe UI"/>
          <w:sz w:val="21"/>
          <w:szCs w:val="21"/>
        </w:rPr>
      </w:pPr>
      <w:r>
        <w:rPr>
          <w:rFonts w:ascii="Segoe UI" w:hAnsi="Segoe UI" w:cs="Segoe UI"/>
          <w:b/>
          <w:bCs/>
          <w:sz w:val="21"/>
          <w:szCs w:val="21"/>
        </w:rPr>
        <w:t>F</w:t>
      </w:r>
      <w:r w:rsidR="005E0A86" w:rsidRPr="003B2A80">
        <w:rPr>
          <w:rFonts w:ascii="Segoe UI" w:hAnsi="Segoe UI" w:cs="Segoe UI"/>
          <w:b/>
          <w:bCs/>
          <w:sz w:val="21"/>
          <w:szCs w:val="21"/>
        </w:rPr>
        <w:t xml:space="preserve">ormat. </w:t>
      </w:r>
      <w:r w:rsidR="005E0A86" w:rsidRPr="003B2A80">
        <w:rPr>
          <w:rFonts w:ascii="Segoe UI" w:hAnsi="Segoe UI" w:cs="Segoe UI"/>
          <w:sz w:val="21"/>
          <w:szCs w:val="21"/>
        </w:rPr>
        <w:t xml:space="preserve">Under this two-stage approach, </w:t>
      </w:r>
      <w:r w:rsidR="00DE6E6B" w:rsidRPr="003B2A80">
        <w:rPr>
          <w:rFonts w:ascii="Segoe UI" w:hAnsi="Segoe UI" w:cs="Segoe UI"/>
          <w:sz w:val="21"/>
          <w:szCs w:val="21"/>
        </w:rPr>
        <w:t>the</w:t>
      </w:r>
      <w:r w:rsidR="005E0A86" w:rsidRPr="003B2A80">
        <w:rPr>
          <w:rFonts w:ascii="Segoe UI" w:hAnsi="Segoe UI" w:cs="Segoe UI"/>
          <w:sz w:val="21"/>
          <w:szCs w:val="21"/>
        </w:rPr>
        <w:t xml:space="preserve"> initial </w:t>
      </w:r>
      <w:r w:rsidR="005E0A86" w:rsidRPr="003B2A80">
        <w:rPr>
          <w:rFonts w:ascii="Segoe UI" w:hAnsi="Segoe UI" w:cs="Segoe UI"/>
          <w:b/>
          <w:bCs/>
          <w:i/>
          <w:iCs/>
          <w:sz w:val="21"/>
          <w:szCs w:val="21"/>
        </w:rPr>
        <w:t>shorter evaluation</w:t>
      </w:r>
      <w:r w:rsidR="005E0A86" w:rsidRPr="003B2A80">
        <w:rPr>
          <w:rFonts w:ascii="Segoe UI" w:hAnsi="Segoe UI" w:cs="Segoe UI"/>
          <w:sz w:val="21"/>
          <w:szCs w:val="21"/>
        </w:rPr>
        <w:t xml:space="preserve"> would focus on providing an early assessment of the emergency response by the Fund during the crisis phase of the pandemic (March–December 2020); a </w:t>
      </w:r>
      <w:r w:rsidR="005E0A86" w:rsidRPr="003B2A80">
        <w:rPr>
          <w:rFonts w:ascii="Segoe UI" w:hAnsi="Segoe UI" w:cs="Segoe UI"/>
          <w:b/>
          <w:bCs/>
          <w:i/>
          <w:iCs/>
          <w:sz w:val="21"/>
          <w:szCs w:val="21"/>
        </w:rPr>
        <w:t>full-scale evaluation</w:t>
      </w:r>
      <w:r w:rsidR="005E0A86" w:rsidRPr="003B2A80">
        <w:rPr>
          <w:rFonts w:ascii="Segoe UI" w:hAnsi="Segoe UI" w:cs="Segoe UI"/>
          <w:sz w:val="21"/>
          <w:szCs w:val="21"/>
        </w:rPr>
        <w:t xml:space="preserve"> would be initiated two</w:t>
      </w:r>
      <w:r w:rsidR="009870C6" w:rsidRPr="003B2A80">
        <w:rPr>
          <w:rFonts w:ascii="Segoe UI" w:hAnsi="Segoe UI" w:cs="Segoe UI"/>
          <w:sz w:val="21"/>
          <w:szCs w:val="21"/>
        </w:rPr>
        <w:t xml:space="preserve"> or three</w:t>
      </w:r>
      <w:r w:rsidR="005E0A86" w:rsidRPr="003B2A80">
        <w:rPr>
          <w:rFonts w:ascii="Segoe UI" w:hAnsi="Segoe UI" w:cs="Segoe UI"/>
          <w:sz w:val="21"/>
          <w:szCs w:val="21"/>
        </w:rPr>
        <w:t xml:space="preserve"> years</w:t>
      </w:r>
      <w:r w:rsidR="005C0152" w:rsidRPr="003B2A80">
        <w:rPr>
          <w:rFonts w:ascii="Segoe UI" w:hAnsi="Segoe UI" w:cs="Segoe UI"/>
          <w:sz w:val="21"/>
          <w:szCs w:val="21"/>
        </w:rPr>
        <w:t xml:space="preserve"> later</w:t>
      </w:r>
      <w:r w:rsidR="009870C6" w:rsidRPr="003B2A80">
        <w:rPr>
          <w:rFonts w:ascii="Segoe UI" w:hAnsi="Segoe UI" w:cs="Segoe UI"/>
          <w:sz w:val="21"/>
          <w:szCs w:val="21"/>
        </w:rPr>
        <w:t>,</w:t>
      </w:r>
      <w:r w:rsidR="005E0A86" w:rsidRPr="003B2A80">
        <w:rPr>
          <w:rFonts w:ascii="Segoe UI" w:hAnsi="Segoe UI" w:cs="Segoe UI"/>
          <w:sz w:val="21"/>
          <w:szCs w:val="21"/>
        </w:rPr>
        <w:t xml:space="preserve"> after experience has been gained with the stabilization and recovery phases</w:t>
      </w:r>
      <w:r w:rsidR="005C0152" w:rsidRPr="003B2A80">
        <w:rPr>
          <w:rFonts w:ascii="Segoe UI" w:hAnsi="Segoe UI" w:cs="Segoe UI"/>
          <w:sz w:val="21"/>
          <w:szCs w:val="21"/>
        </w:rPr>
        <w:t xml:space="preserve"> that would</w:t>
      </w:r>
      <w:r w:rsidR="005E0A86" w:rsidRPr="003B2A80">
        <w:rPr>
          <w:rFonts w:ascii="Segoe UI" w:hAnsi="Segoe UI" w:cs="Segoe UI"/>
          <w:sz w:val="21"/>
          <w:szCs w:val="21"/>
        </w:rPr>
        <w:t xml:space="preserve"> assess the overall approach, influence, and value added of </w:t>
      </w:r>
      <w:r w:rsidR="006E1393" w:rsidRPr="003B2A80">
        <w:rPr>
          <w:rFonts w:ascii="Segoe UI" w:hAnsi="Segoe UI" w:cs="Segoe UI"/>
          <w:sz w:val="21"/>
          <w:szCs w:val="21"/>
        </w:rPr>
        <w:t xml:space="preserve">the </w:t>
      </w:r>
      <w:r w:rsidR="005E0A86" w:rsidRPr="003B2A80">
        <w:rPr>
          <w:rFonts w:ascii="Segoe UI" w:hAnsi="Segoe UI" w:cs="Segoe UI"/>
          <w:sz w:val="21"/>
          <w:szCs w:val="21"/>
        </w:rPr>
        <w:t xml:space="preserve">Fund response to the COVID-19 pandemic and </w:t>
      </w:r>
      <w:r w:rsidR="006E1393" w:rsidRPr="003B2A80">
        <w:rPr>
          <w:rFonts w:ascii="Segoe UI" w:hAnsi="Segoe UI" w:cs="Segoe UI"/>
          <w:sz w:val="21"/>
          <w:szCs w:val="21"/>
        </w:rPr>
        <w:t xml:space="preserve">to </w:t>
      </w:r>
      <w:r w:rsidR="005E0A86" w:rsidRPr="003B2A80">
        <w:rPr>
          <w:rFonts w:ascii="Segoe UI" w:hAnsi="Segoe UI" w:cs="Segoe UI"/>
          <w:sz w:val="21"/>
          <w:szCs w:val="21"/>
        </w:rPr>
        <w:t xml:space="preserve">the subsequent global economic and financial crisis. </w:t>
      </w:r>
    </w:p>
    <w:p w14:paraId="04374E94" w14:textId="77777777" w:rsidR="00666C01" w:rsidRPr="003B2A80" w:rsidRDefault="00666C01" w:rsidP="003B2A80">
      <w:pPr>
        <w:pStyle w:val="ListParagraph"/>
        <w:numPr>
          <w:ilvl w:val="0"/>
          <w:numId w:val="2"/>
        </w:numPr>
        <w:snapToGrid w:val="0"/>
        <w:spacing w:after="240" w:line="264" w:lineRule="auto"/>
        <w:ind w:left="0" w:firstLine="0"/>
        <w:contextualSpacing w:val="0"/>
        <w:rPr>
          <w:rFonts w:ascii="Segoe UI" w:hAnsi="Segoe UI" w:cs="Segoe UI"/>
          <w:sz w:val="22"/>
          <w:szCs w:val="22"/>
        </w:rPr>
      </w:pPr>
      <w:r w:rsidRPr="003B2A80">
        <w:rPr>
          <w:rFonts w:ascii="Segoe UI" w:hAnsi="Segoe UI" w:cs="Segoe UI"/>
          <w:b/>
          <w:bCs/>
          <w:sz w:val="22"/>
          <w:szCs w:val="22"/>
        </w:rPr>
        <w:t>IMF Advice on Fiscal Policy as a Counter-Cyclical Tool</w:t>
      </w:r>
    </w:p>
    <w:p w14:paraId="58CE41A8" w14:textId="30A62392"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Since the global financial crisis (GFC), the Fund’s </w:t>
      </w:r>
      <w:r w:rsidR="005C0152" w:rsidRPr="003B2A80">
        <w:rPr>
          <w:rFonts w:ascii="Segoe UI" w:hAnsi="Segoe UI" w:cs="Segoe UI"/>
          <w:sz w:val="21"/>
          <w:szCs w:val="21"/>
        </w:rPr>
        <w:t xml:space="preserve">macroeconomic policy </w:t>
      </w:r>
      <w:r w:rsidRPr="003B2A80">
        <w:rPr>
          <w:rFonts w:ascii="Segoe UI" w:hAnsi="Segoe UI" w:cs="Segoe UI"/>
          <w:sz w:val="21"/>
          <w:szCs w:val="21"/>
        </w:rPr>
        <w:t xml:space="preserve">advice has paid increasing attention to </w:t>
      </w:r>
      <w:r w:rsidR="006E1393" w:rsidRPr="003B2A80">
        <w:rPr>
          <w:rFonts w:ascii="Segoe UI" w:hAnsi="Segoe UI" w:cs="Segoe UI"/>
          <w:sz w:val="21"/>
          <w:szCs w:val="21"/>
        </w:rPr>
        <w:t xml:space="preserve">the </w:t>
      </w:r>
      <w:r w:rsidRPr="003B2A80">
        <w:rPr>
          <w:rFonts w:ascii="Segoe UI" w:hAnsi="Segoe UI" w:cs="Segoe UI"/>
          <w:sz w:val="21"/>
          <w:szCs w:val="21"/>
        </w:rPr>
        <w:t xml:space="preserve">role </w:t>
      </w:r>
      <w:r w:rsidR="006E1393" w:rsidRPr="003B2A80">
        <w:rPr>
          <w:rFonts w:ascii="Segoe UI" w:hAnsi="Segoe UI" w:cs="Segoe UI"/>
          <w:sz w:val="21"/>
          <w:szCs w:val="21"/>
        </w:rPr>
        <w:t xml:space="preserve">of fiscal policy </w:t>
      </w:r>
      <w:r w:rsidRPr="003B2A80">
        <w:rPr>
          <w:rFonts w:ascii="Segoe UI" w:hAnsi="Segoe UI" w:cs="Segoe UI"/>
          <w:sz w:val="21"/>
          <w:szCs w:val="21"/>
        </w:rPr>
        <w:t xml:space="preserve">as a counter-cyclical tool. In the immediate post-GFC period, the Fund pushed for an aggressive global fiscal stimulus to help offset the contractionary impact of the crisis, </w:t>
      </w:r>
      <w:r w:rsidR="009870C6" w:rsidRPr="003B2A80">
        <w:rPr>
          <w:rFonts w:ascii="Segoe UI" w:hAnsi="Segoe UI" w:cs="Segoe UI"/>
          <w:sz w:val="21"/>
          <w:szCs w:val="21"/>
        </w:rPr>
        <w:t>and then pivoted</w:t>
      </w:r>
      <w:r w:rsidRPr="003B2A80">
        <w:rPr>
          <w:rFonts w:ascii="Segoe UI" w:hAnsi="Segoe UI" w:cs="Segoe UI"/>
          <w:sz w:val="21"/>
          <w:szCs w:val="21"/>
        </w:rPr>
        <w:t xml:space="preserve"> to support consolidation. Subsequently, the Fund’s advice became more nuanced, on the one hand looking for </w:t>
      </w:r>
      <w:r w:rsidR="006E1393" w:rsidRPr="003B2A80">
        <w:rPr>
          <w:rFonts w:ascii="Segoe UI" w:hAnsi="Segoe UI" w:cs="Segoe UI"/>
          <w:sz w:val="21"/>
          <w:szCs w:val="21"/>
        </w:rPr>
        <w:t xml:space="preserve">opportunities </w:t>
      </w:r>
      <w:r w:rsidRPr="003B2A80">
        <w:rPr>
          <w:rFonts w:ascii="Segoe UI" w:hAnsi="Segoe UI" w:cs="Segoe UI"/>
          <w:sz w:val="21"/>
          <w:szCs w:val="21"/>
        </w:rPr>
        <w:t xml:space="preserve">to use fiscal policy </w:t>
      </w:r>
      <w:r w:rsidR="00F70F2F" w:rsidRPr="003B2A80">
        <w:rPr>
          <w:rFonts w:ascii="Segoe UI" w:hAnsi="Segoe UI" w:cs="Segoe UI"/>
          <w:sz w:val="21"/>
          <w:szCs w:val="21"/>
        </w:rPr>
        <w:t>to support demand</w:t>
      </w:r>
      <w:r w:rsidRPr="003B2A80">
        <w:rPr>
          <w:rFonts w:ascii="Segoe UI" w:hAnsi="Segoe UI" w:cs="Segoe UI"/>
          <w:sz w:val="21"/>
          <w:szCs w:val="21"/>
        </w:rPr>
        <w:t xml:space="preserve"> in a world with persistent large output gaps and diminished ammunition for monetary policy, while on the other hand </w:t>
      </w:r>
      <w:r w:rsidR="00F70F2F" w:rsidRPr="003B2A80">
        <w:rPr>
          <w:rFonts w:ascii="Segoe UI" w:hAnsi="Segoe UI" w:cs="Segoe UI"/>
          <w:sz w:val="21"/>
          <w:szCs w:val="21"/>
        </w:rPr>
        <w:t>being concerned to ensure</w:t>
      </w:r>
      <w:r w:rsidR="006E1393" w:rsidRPr="003B2A80">
        <w:rPr>
          <w:rFonts w:ascii="Segoe UI" w:hAnsi="Segoe UI" w:cs="Segoe UI"/>
          <w:sz w:val="21"/>
          <w:szCs w:val="21"/>
        </w:rPr>
        <w:t xml:space="preserve"> </w:t>
      </w:r>
      <w:r w:rsidRPr="003B2A80">
        <w:rPr>
          <w:rFonts w:ascii="Segoe UI" w:hAnsi="Segoe UI" w:cs="Segoe UI"/>
          <w:sz w:val="21"/>
          <w:szCs w:val="21"/>
        </w:rPr>
        <w:t>medium-term fiscal sustainability. Following the outbreak of the COVID-19 pandemic,</w:t>
      </w:r>
      <w:r w:rsidR="00E223DA" w:rsidRPr="003B2A80">
        <w:rPr>
          <w:rFonts w:ascii="Segoe UI" w:hAnsi="Segoe UI" w:cs="Segoe UI"/>
          <w:sz w:val="21"/>
          <w:szCs w:val="21"/>
        </w:rPr>
        <w:t xml:space="preserve"> </w:t>
      </w:r>
      <w:r w:rsidRPr="003B2A80">
        <w:rPr>
          <w:rFonts w:ascii="Segoe UI" w:hAnsi="Segoe UI" w:cs="Segoe UI"/>
          <w:sz w:val="21"/>
          <w:szCs w:val="21"/>
        </w:rPr>
        <w:t>the Fund support</w:t>
      </w:r>
      <w:r w:rsidR="00E223DA" w:rsidRPr="003B2A80">
        <w:rPr>
          <w:rFonts w:ascii="Segoe UI" w:hAnsi="Segoe UI" w:cs="Segoe UI"/>
          <w:sz w:val="21"/>
          <w:szCs w:val="21"/>
        </w:rPr>
        <w:t>ed even larger fiscal stimul</w:t>
      </w:r>
      <w:r w:rsidR="005C0152" w:rsidRPr="003B2A80">
        <w:rPr>
          <w:rFonts w:ascii="Segoe UI" w:hAnsi="Segoe UI" w:cs="Segoe UI"/>
          <w:sz w:val="21"/>
          <w:szCs w:val="21"/>
        </w:rPr>
        <w:t xml:space="preserve">us </w:t>
      </w:r>
      <w:r w:rsidR="00F70F2F" w:rsidRPr="003B2A80">
        <w:rPr>
          <w:rFonts w:ascii="Segoe UI" w:hAnsi="Segoe UI" w:cs="Segoe UI"/>
          <w:sz w:val="21"/>
          <w:szCs w:val="21"/>
        </w:rPr>
        <w:t xml:space="preserve">and </w:t>
      </w:r>
      <w:r w:rsidRPr="003B2A80">
        <w:rPr>
          <w:rFonts w:ascii="Segoe UI" w:hAnsi="Segoe UI" w:cs="Segoe UI"/>
          <w:sz w:val="21"/>
          <w:szCs w:val="21"/>
        </w:rPr>
        <w:t>warn</w:t>
      </w:r>
      <w:r w:rsidR="00F70F2F" w:rsidRPr="003B2A80">
        <w:rPr>
          <w:rFonts w:ascii="Segoe UI" w:hAnsi="Segoe UI" w:cs="Segoe UI"/>
          <w:sz w:val="21"/>
          <w:szCs w:val="21"/>
        </w:rPr>
        <w:t>ed</w:t>
      </w:r>
      <w:r w:rsidRPr="003B2A80">
        <w:rPr>
          <w:rFonts w:ascii="Segoe UI" w:hAnsi="Segoe UI" w:cs="Segoe UI"/>
          <w:sz w:val="21"/>
          <w:szCs w:val="21"/>
        </w:rPr>
        <w:t xml:space="preserve"> against the danger of premature withdrawal, while also cautioning about the need to </w:t>
      </w:r>
      <w:r w:rsidR="00F70F2F" w:rsidRPr="003B2A80">
        <w:rPr>
          <w:rFonts w:ascii="Segoe UI" w:hAnsi="Segoe UI" w:cs="Segoe UI"/>
          <w:sz w:val="21"/>
          <w:szCs w:val="21"/>
        </w:rPr>
        <w:t xml:space="preserve">find </w:t>
      </w:r>
      <w:r w:rsidRPr="003B2A80">
        <w:rPr>
          <w:rFonts w:ascii="Segoe UI" w:hAnsi="Segoe UI" w:cs="Segoe UI"/>
          <w:sz w:val="21"/>
          <w:szCs w:val="21"/>
        </w:rPr>
        <w:t xml:space="preserve">room for meeting crisis-related needs in fiscally constrained economies. In this context, the Fund </w:t>
      </w:r>
      <w:r w:rsidR="00F70F2F" w:rsidRPr="003B2A80">
        <w:rPr>
          <w:rFonts w:ascii="Segoe UI" w:hAnsi="Segoe UI" w:cs="Segoe UI"/>
          <w:sz w:val="21"/>
          <w:szCs w:val="21"/>
        </w:rPr>
        <w:t xml:space="preserve">also </w:t>
      </w:r>
      <w:r w:rsidRPr="003B2A80">
        <w:rPr>
          <w:rFonts w:ascii="Segoe UI" w:hAnsi="Segoe UI" w:cs="Segoe UI"/>
          <w:sz w:val="21"/>
          <w:szCs w:val="21"/>
        </w:rPr>
        <w:t xml:space="preserve">advised on how fiscal support can be shaped to </w:t>
      </w:r>
      <w:r w:rsidR="00F70F2F" w:rsidRPr="003B2A80">
        <w:rPr>
          <w:rFonts w:ascii="Segoe UI" w:hAnsi="Segoe UI" w:cs="Segoe UI"/>
          <w:sz w:val="21"/>
          <w:szCs w:val="21"/>
        </w:rPr>
        <w:t xml:space="preserve">foster </w:t>
      </w:r>
      <w:r w:rsidRPr="003B2A80">
        <w:rPr>
          <w:rFonts w:ascii="Segoe UI" w:hAnsi="Segoe UI" w:cs="Segoe UI"/>
          <w:sz w:val="21"/>
          <w:szCs w:val="21"/>
        </w:rPr>
        <w:t xml:space="preserve">green and inclusive recoveries. The Fund’s advice has been </w:t>
      </w:r>
      <w:r w:rsidR="009870C6" w:rsidRPr="003B2A80">
        <w:rPr>
          <w:rFonts w:ascii="Segoe UI" w:hAnsi="Segoe UI" w:cs="Segoe UI"/>
          <w:sz w:val="21"/>
          <w:szCs w:val="21"/>
        </w:rPr>
        <w:t xml:space="preserve">informed </w:t>
      </w:r>
      <w:r w:rsidRPr="003B2A80">
        <w:rPr>
          <w:rFonts w:ascii="Segoe UI" w:hAnsi="Segoe UI" w:cs="Segoe UI"/>
          <w:sz w:val="21"/>
          <w:szCs w:val="21"/>
        </w:rPr>
        <w:t xml:space="preserve">by considerable technical work by staff, </w:t>
      </w:r>
      <w:r w:rsidR="005C1791" w:rsidRPr="003B2A80">
        <w:rPr>
          <w:rFonts w:ascii="Segoe UI" w:hAnsi="Segoe UI" w:cs="Segoe UI"/>
          <w:sz w:val="21"/>
          <w:szCs w:val="21"/>
        </w:rPr>
        <w:t xml:space="preserve">including to </w:t>
      </w:r>
      <w:r w:rsidRPr="003B2A80">
        <w:rPr>
          <w:rFonts w:ascii="Segoe UI" w:hAnsi="Segoe UI" w:cs="Segoe UI"/>
          <w:sz w:val="21"/>
          <w:szCs w:val="21"/>
        </w:rPr>
        <w:t>develop and refin</w:t>
      </w:r>
      <w:r w:rsidR="005C1791" w:rsidRPr="003B2A80">
        <w:rPr>
          <w:rFonts w:ascii="Segoe UI" w:hAnsi="Segoe UI" w:cs="Segoe UI"/>
          <w:sz w:val="21"/>
          <w:szCs w:val="21"/>
        </w:rPr>
        <w:t>e</w:t>
      </w:r>
      <w:r w:rsidRPr="003B2A80">
        <w:rPr>
          <w:rFonts w:ascii="Segoe UI" w:hAnsi="Segoe UI" w:cs="Segoe UI"/>
          <w:sz w:val="21"/>
          <w:szCs w:val="21"/>
        </w:rPr>
        <w:t xml:space="preserve"> tools to </w:t>
      </w:r>
      <w:r w:rsidR="009870C6" w:rsidRPr="003B2A80">
        <w:rPr>
          <w:rFonts w:ascii="Segoe UI" w:hAnsi="Segoe UI" w:cs="Segoe UI"/>
          <w:sz w:val="21"/>
          <w:szCs w:val="21"/>
        </w:rPr>
        <w:t xml:space="preserve">quantify </w:t>
      </w:r>
      <w:r w:rsidR="00F70F2F" w:rsidRPr="003B2A80">
        <w:rPr>
          <w:rFonts w:ascii="Segoe UI" w:hAnsi="Segoe UI" w:cs="Segoe UI"/>
          <w:sz w:val="21"/>
          <w:szCs w:val="21"/>
        </w:rPr>
        <w:t xml:space="preserve">fiscal </w:t>
      </w:r>
      <w:r w:rsidRPr="003B2A80">
        <w:rPr>
          <w:rFonts w:ascii="Segoe UI" w:hAnsi="Segoe UI" w:cs="Segoe UI"/>
          <w:sz w:val="21"/>
          <w:szCs w:val="21"/>
        </w:rPr>
        <w:t xml:space="preserve">multiplier effects on economic activity, </w:t>
      </w:r>
      <w:r w:rsidR="009870C6" w:rsidRPr="003B2A80">
        <w:rPr>
          <w:rFonts w:ascii="Segoe UI" w:hAnsi="Segoe UI" w:cs="Segoe UI"/>
          <w:sz w:val="21"/>
          <w:szCs w:val="21"/>
        </w:rPr>
        <w:t xml:space="preserve">on how </w:t>
      </w:r>
      <w:r w:rsidRPr="003B2A80">
        <w:rPr>
          <w:rFonts w:ascii="Segoe UI" w:hAnsi="Segoe UI" w:cs="Segoe UI"/>
          <w:sz w:val="21"/>
          <w:szCs w:val="21"/>
        </w:rPr>
        <w:t>to assess the availability of fiscal space</w:t>
      </w:r>
      <w:r w:rsidR="005C1791" w:rsidRPr="003B2A80">
        <w:rPr>
          <w:rFonts w:ascii="Segoe UI" w:hAnsi="Segoe UI" w:cs="Segoe UI"/>
          <w:sz w:val="21"/>
          <w:szCs w:val="21"/>
        </w:rPr>
        <w:t xml:space="preserve"> and debt sustainability</w:t>
      </w:r>
      <w:r w:rsidRPr="003B2A80">
        <w:rPr>
          <w:rFonts w:ascii="Segoe UI" w:hAnsi="Segoe UI" w:cs="Segoe UI"/>
          <w:sz w:val="21"/>
          <w:szCs w:val="21"/>
        </w:rPr>
        <w:t xml:space="preserve">, and </w:t>
      </w:r>
      <w:r w:rsidR="009870C6" w:rsidRPr="003B2A80">
        <w:rPr>
          <w:rFonts w:ascii="Segoe UI" w:hAnsi="Segoe UI" w:cs="Segoe UI"/>
          <w:sz w:val="21"/>
          <w:szCs w:val="21"/>
        </w:rPr>
        <w:t xml:space="preserve">on how </w:t>
      </w:r>
      <w:r w:rsidRPr="003B2A80">
        <w:rPr>
          <w:rFonts w:ascii="Segoe UI" w:hAnsi="Segoe UI" w:cs="Segoe UI"/>
          <w:sz w:val="21"/>
          <w:szCs w:val="21"/>
        </w:rPr>
        <w:t xml:space="preserve">to design growth-friendly fiscal reforms. </w:t>
      </w:r>
      <w:r w:rsidR="005C1791" w:rsidRPr="003B2A80">
        <w:rPr>
          <w:rFonts w:ascii="Segoe UI" w:hAnsi="Segoe UI" w:cs="Segoe UI"/>
          <w:sz w:val="21"/>
          <w:szCs w:val="21"/>
        </w:rPr>
        <w:t xml:space="preserve">At the same time, the </w:t>
      </w:r>
      <w:r w:rsidR="00A66CCE" w:rsidRPr="003B2A80">
        <w:rPr>
          <w:rFonts w:ascii="Segoe UI" w:hAnsi="Segoe UI" w:cs="Segoe UI"/>
          <w:sz w:val="21"/>
          <w:szCs w:val="21"/>
        </w:rPr>
        <w:t xml:space="preserve">appropriate </w:t>
      </w:r>
      <w:r w:rsidR="005C1791" w:rsidRPr="003B2A80">
        <w:rPr>
          <w:rFonts w:ascii="Segoe UI" w:hAnsi="Segoe UI" w:cs="Segoe UI"/>
          <w:sz w:val="21"/>
          <w:szCs w:val="21"/>
        </w:rPr>
        <w:t>role of fiscal policy has</w:t>
      </w:r>
      <w:r w:rsidR="00A66CCE" w:rsidRPr="003B2A80">
        <w:rPr>
          <w:rFonts w:ascii="Segoe UI" w:hAnsi="Segoe UI" w:cs="Segoe UI"/>
          <w:sz w:val="21"/>
          <w:szCs w:val="21"/>
        </w:rPr>
        <w:t xml:space="preserve"> been </w:t>
      </w:r>
      <w:r w:rsidR="00BE3737" w:rsidRPr="003B2A80">
        <w:rPr>
          <w:rFonts w:ascii="Segoe UI" w:hAnsi="Segoe UI" w:cs="Segoe UI"/>
          <w:sz w:val="21"/>
          <w:szCs w:val="21"/>
        </w:rPr>
        <w:t>the subject of</w:t>
      </w:r>
      <w:r w:rsidR="00A66CCE" w:rsidRPr="003B2A80">
        <w:rPr>
          <w:rFonts w:ascii="Segoe UI" w:hAnsi="Segoe UI" w:cs="Segoe UI"/>
          <w:sz w:val="21"/>
          <w:szCs w:val="21"/>
        </w:rPr>
        <w:t xml:space="preserve"> intense research outside the Fund, in particular </w:t>
      </w:r>
      <w:r w:rsidR="009870C6" w:rsidRPr="003B2A80">
        <w:rPr>
          <w:rFonts w:ascii="Segoe UI" w:hAnsi="Segoe UI" w:cs="Segoe UI"/>
          <w:sz w:val="21"/>
          <w:szCs w:val="21"/>
        </w:rPr>
        <w:t xml:space="preserve">with regard </w:t>
      </w:r>
      <w:r w:rsidR="005C0152" w:rsidRPr="003B2A80">
        <w:rPr>
          <w:rFonts w:ascii="Segoe UI" w:hAnsi="Segoe UI" w:cs="Segoe UI"/>
          <w:sz w:val="21"/>
          <w:szCs w:val="21"/>
        </w:rPr>
        <w:t>to the</w:t>
      </w:r>
      <w:r w:rsidR="00A66CCE" w:rsidRPr="003B2A80">
        <w:rPr>
          <w:rFonts w:ascii="Segoe UI" w:hAnsi="Segoe UI" w:cs="Segoe UI"/>
          <w:sz w:val="21"/>
          <w:szCs w:val="21"/>
        </w:rPr>
        <w:t xml:space="preserve"> implications of “secular stagnation” and the progressive decline in real interest rates</w:t>
      </w:r>
      <w:r w:rsidR="00F70F2F" w:rsidRPr="003B2A80">
        <w:rPr>
          <w:rFonts w:ascii="Segoe UI" w:hAnsi="Segoe UI" w:cs="Segoe UI"/>
          <w:sz w:val="21"/>
          <w:szCs w:val="21"/>
        </w:rPr>
        <w:t xml:space="preserve"> to </w:t>
      </w:r>
      <w:r w:rsidR="00026554" w:rsidRPr="003B2A80">
        <w:rPr>
          <w:rFonts w:ascii="Segoe UI" w:hAnsi="Segoe UI" w:cs="Segoe UI"/>
          <w:sz w:val="21"/>
          <w:szCs w:val="21"/>
        </w:rPr>
        <w:t>very low levels.</w:t>
      </w:r>
    </w:p>
    <w:p w14:paraId="7BB9A537" w14:textId="1E250545"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lastRenderedPageBreak/>
        <w:t>Evaluation focus</w:t>
      </w:r>
      <w:r w:rsidRPr="003B2A80">
        <w:rPr>
          <w:rFonts w:ascii="Segoe UI" w:hAnsi="Segoe UI" w:cs="Segoe UI"/>
          <w:sz w:val="21"/>
          <w:szCs w:val="21"/>
        </w:rPr>
        <w:t xml:space="preserve">. This evaluation, which would complement the recent evaluation of </w:t>
      </w:r>
      <w:r w:rsidRPr="003B2A80">
        <w:rPr>
          <w:rFonts w:ascii="Segoe UI" w:hAnsi="Segoe UI" w:cs="Segoe UI"/>
          <w:i/>
          <w:iCs/>
          <w:sz w:val="21"/>
          <w:szCs w:val="21"/>
        </w:rPr>
        <w:t xml:space="preserve">IMF </w:t>
      </w:r>
      <w:r w:rsidR="005303DE" w:rsidRPr="003B2A80">
        <w:rPr>
          <w:rFonts w:ascii="Segoe UI" w:hAnsi="Segoe UI" w:cs="Segoe UI"/>
          <w:i/>
          <w:iCs/>
          <w:sz w:val="21"/>
          <w:szCs w:val="21"/>
        </w:rPr>
        <w:t>A</w:t>
      </w:r>
      <w:r w:rsidRPr="003B2A80">
        <w:rPr>
          <w:rFonts w:ascii="Segoe UI" w:hAnsi="Segoe UI" w:cs="Segoe UI"/>
          <w:i/>
          <w:iCs/>
          <w:sz w:val="21"/>
          <w:szCs w:val="21"/>
        </w:rPr>
        <w:t xml:space="preserve">dvice on </w:t>
      </w:r>
      <w:r w:rsidR="005303DE" w:rsidRPr="003B2A80">
        <w:rPr>
          <w:rFonts w:ascii="Segoe UI" w:hAnsi="Segoe UI" w:cs="Segoe UI"/>
          <w:i/>
          <w:iCs/>
          <w:sz w:val="21"/>
          <w:szCs w:val="21"/>
        </w:rPr>
        <w:t>U</w:t>
      </w:r>
      <w:r w:rsidRPr="003B2A80">
        <w:rPr>
          <w:rFonts w:ascii="Segoe UI" w:hAnsi="Segoe UI" w:cs="Segoe UI"/>
          <w:i/>
          <w:iCs/>
          <w:sz w:val="21"/>
          <w:szCs w:val="21"/>
        </w:rPr>
        <w:t xml:space="preserve">nconventional </w:t>
      </w:r>
      <w:r w:rsidR="005303DE" w:rsidRPr="003B2A80">
        <w:rPr>
          <w:rFonts w:ascii="Segoe UI" w:hAnsi="Segoe UI" w:cs="Segoe UI"/>
          <w:i/>
          <w:iCs/>
          <w:sz w:val="21"/>
          <w:szCs w:val="21"/>
        </w:rPr>
        <w:t>M</w:t>
      </w:r>
      <w:r w:rsidRPr="003B2A80">
        <w:rPr>
          <w:rFonts w:ascii="Segoe UI" w:hAnsi="Segoe UI" w:cs="Segoe UI"/>
          <w:i/>
          <w:iCs/>
          <w:sz w:val="21"/>
          <w:szCs w:val="21"/>
        </w:rPr>
        <w:t xml:space="preserve">onetary </w:t>
      </w:r>
      <w:r w:rsidR="005303DE" w:rsidRPr="003B2A80">
        <w:rPr>
          <w:rFonts w:ascii="Segoe UI" w:hAnsi="Segoe UI" w:cs="Segoe UI"/>
          <w:i/>
          <w:iCs/>
          <w:sz w:val="21"/>
          <w:szCs w:val="21"/>
        </w:rPr>
        <w:t>P</w:t>
      </w:r>
      <w:r w:rsidRPr="003B2A80">
        <w:rPr>
          <w:rFonts w:ascii="Segoe UI" w:hAnsi="Segoe UI" w:cs="Segoe UI"/>
          <w:i/>
          <w:iCs/>
          <w:sz w:val="21"/>
          <w:szCs w:val="21"/>
        </w:rPr>
        <w:t>olicies</w:t>
      </w:r>
      <w:r w:rsidRPr="003B2A80">
        <w:rPr>
          <w:rFonts w:ascii="Segoe UI" w:hAnsi="Segoe UI" w:cs="Segoe UI"/>
          <w:sz w:val="21"/>
          <w:szCs w:val="21"/>
        </w:rPr>
        <w:t xml:space="preserve"> (IEO, 2019), would assess the Fund’s advice on fiscal policy as a counter-cyclical tool since the GFC</w:t>
      </w:r>
      <w:r w:rsidR="005C0152" w:rsidRPr="003B2A80">
        <w:rPr>
          <w:rFonts w:ascii="Segoe UI" w:hAnsi="Segoe UI" w:cs="Segoe UI"/>
          <w:sz w:val="21"/>
          <w:szCs w:val="21"/>
        </w:rPr>
        <w:t>. I would l</w:t>
      </w:r>
      <w:r w:rsidRPr="003B2A80">
        <w:rPr>
          <w:rFonts w:ascii="Segoe UI" w:hAnsi="Segoe UI" w:cs="Segoe UI"/>
          <w:sz w:val="21"/>
          <w:szCs w:val="21"/>
        </w:rPr>
        <w:t xml:space="preserve">ook at issues such as: how well has advice balanced short-term support for the economy and longer-term fiscal risks; the role of multilateral </w:t>
      </w:r>
      <w:r w:rsidR="005C0152" w:rsidRPr="003B2A80">
        <w:rPr>
          <w:rFonts w:ascii="Segoe UI" w:hAnsi="Segoe UI" w:cs="Segoe UI"/>
          <w:sz w:val="21"/>
          <w:szCs w:val="21"/>
        </w:rPr>
        <w:t>dimensions</w:t>
      </w:r>
      <w:r w:rsidR="00E223DA" w:rsidRPr="003B2A80">
        <w:rPr>
          <w:rFonts w:ascii="Segoe UI" w:hAnsi="Segoe UI" w:cs="Segoe UI"/>
          <w:sz w:val="21"/>
          <w:szCs w:val="21"/>
        </w:rPr>
        <w:t xml:space="preserve"> </w:t>
      </w:r>
      <w:r w:rsidR="005C0152" w:rsidRPr="003B2A80">
        <w:rPr>
          <w:rFonts w:ascii="Segoe UI" w:hAnsi="Segoe UI" w:cs="Segoe UI"/>
          <w:sz w:val="21"/>
          <w:szCs w:val="21"/>
        </w:rPr>
        <w:t>(</w:t>
      </w:r>
      <w:r w:rsidRPr="003B2A80">
        <w:rPr>
          <w:rFonts w:ascii="Segoe UI" w:hAnsi="Segoe UI" w:cs="Segoe UI"/>
          <w:sz w:val="21"/>
          <w:szCs w:val="21"/>
        </w:rPr>
        <w:t>including cross-border spillovers</w:t>
      </w:r>
      <w:r w:rsidR="005C0152" w:rsidRPr="003B2A80">
        <w:rPr>
          <w:rFonts w:ascii="Segoe UI" w:hAnsi="Segoe UI" w:cs="Segoe UI"/>
          <w:sz w:val="21"/>
          <w:szCs w:val="21"/>
        </w:rPr>
        <w:t>) in shaping advice</w:t>
      </w:r>
      <w:r w:rsidRPr="003B2A80">
        <w:rPr>
          <w:rFonts w:ascii="Segoe UI" w:hAnsi="Segoe UI" w:cs="Segoe UI"/>
          <w:sz w:val="21"/>
          <w:szCs w:val="21"/>
        </w:rPr>
        <w:t xml:space="preserve">; how advice on fiscal institutions and fiscal rules has reflected concerns for </w:t>
      </w:r>
      <w:r w:rsidR="00E223DA" w:rsidRPr="003B2A80">
        <w:rPr>
          <w:rFonts w:ascii="Segoe UI" w:hAnsi="Segoe UI" w:cs="Segoe UI"/>
          <w:sz w:val="21"/>
          <w:szCs w:val="21"/>
        </w:rPr>
        <w:t xml:space="preserve">smoothing </w:t>
      </w:r>
      <w:r w:rsidRPr="003B2A80">
        <w:rPr>
          <w:rFonts w:ascii="Segoe UI" w:hAnsi="Segoe UI" w:cs="Segoe UI"/>
          <w:sz w:val="21"/>
          <w:szCs w:val="21"/>
        </w:rPr>
        <w:t>the economic cycle (e.g., through automatic stabilizers); how consistent has advice been across countries and over time; how advice on counter-cyclical fiscal policies has reflected broader goals (for example</w:t>
      </w:r>
      <w:r w:rsidR="005C0152" w:rsidRPr="003B2A80">
        <w:rPr>
          <w:rFonts w:ascii="Segoe UI" w:hAnsi="Segoe UI" w:cs="Segoe UI"/>
          <w:sz w:val="21"/>
          <w:szCs w:val="21"/>
        </w:rPr>
        <w:t>,</w:t>
      </w:r>
      <w:r w:rsidRPr="003B2A80">
        <w:rPr>
          <w:rFonts w:ascii="Segoe UI" w:hAnsi="Segoe UI" w:cs="Segoe UI"/>
          <w:sz w:val="21"/>
          <w:szCs w:val="21"/>
        </w:rPr>
        <w:t xml:space="preserve"> related to addressing inequality and climate change); and how closely advice has been guided by the Fund’s analytical toolkit and how well this toolkit </w:t>
      </w:r>
      <w:r w:rsidR="005C1791" w:rsidRPr="003B2A80">
        <w:rPr>
          <w:rFonts w:ascii="Segoe UI" w:hAnsi="Segoe UI" w:cs="Segoe UI"/>
          <w:sz w:val="21"/>
          <w:szCs w:val="21"/>
        </w:rPr>
        <w:t>has been informed by</w:t>
      </w:r>
      <w:r w:rsidRPr="003B2A80">
        <w:rPr>
          <w:rFonts w:ascii="Segoe UI" w:hAnsi="Segoe UI" w:cs="Segoe UI"/>
          <w:sz w:val="21"/>
          <w:szCs w:val="21"/>
        </w:rPr>
        <w:t xml:space="preserve"> cutting</w:t>
      </w:r>
      <w:r w:rsidR="00A66CCE" w:rsidRPr="003B2A80">
        <w:rPr>
          <w:rFonts w:ascii="Segoe UI" w:hAnsi="Segoe UI" w:cs="Segoe UI"/>
          <w:sz w:val="21"/>
          <w:szCs w:val="21"/>
        </w:rPr>
        <w:t>-</w:t>
      </w:r>
      <w:r w:rsidRPr="003B2A80">
        <w:rPr>
          <w:rFonts w:ascii="Segoe UI" w:hAnsi="Segoe UI" w:cs="Segoe UI"/>
          <w:sz w:val="21"/>
          <w:szCs w:val="21"/>
        </w:rPr>
        <w:t>edge research.</w:t>
      </w:r>
    </w:p>
    <w:p w14:paraId="1C04315C" w14:textId="0D299B1B" w:rsidR="00666C01" w:rsidRPr="003B2A80" w:rsidRDefault="00362E9C" w:rsidP="003B2A80">
      <w:pPr>
        <w:spacing w:after="240" w:line="264" w:lineRule="auto"/>
        <w:rPr>
          <w:rFonts w:ascii="Segoe UI" w:hAnsi="Segoe UI" w:cs="Segoe UI"/>
          <w:sz w:val="21"/>
          <w:szCs w:val="21"/>
        </w:rPr>
      </w:pPr>
      <w:r>
        <w:rPr>
          <w:rFonts w:ascii="Segoe UI" w:hAnsi="Segoe UI" w:cs="Segoe UI"/>
          <w:b/>
          <w:bCs/>
          <w:sz w:val="21"/>
          <w:szCs w:val="21"/>
        </w:rPr>
        <w:t>F</w:t>
      </w:r>
      <w:r w:rsidR="00666C01" w:rsidRPr="003B2A80">
        <w:rPr>
          <w:rFonts w:ascii="Segoe UI" w:hAnsi="Segoe UI" w:cs="Segoe UI"/>
          <w:b/>
          <w:bCs/>
          <w:sz w:val="21"/>
          <w:szCs w:val="21"/>
        </w:rPr>
        <w:t xml:space="preserve">ormat. </w:t>
      </w:r>
      <w:r w:rsidR="00666C01" w:rsidRPr="003B2A80">
        <w:rPr>
          <w:rFonts w:ascii="Segoe UI" w:hAnsi="Segoe UI" w:cs="Segoe UI"/>
          <w:sz w:val="21"/>
          <w:szCs w:val="21"/>
        </w:rPr>
        <w:t xml:space="preserve">Given the breadth and relevance of this topic, it would seem well suited for a </w:t>
      </w:r>
      <w:r w:rsidR="00666C01" w:rsidRPr="003B2A80">
        <w:rPr>
          <w:rFonts w:ascii="Segoe UI" w:hAnsi="Segoe UI" w:cs="Segoe UI"/>
          <w:b/>
          <w:bCs/>
          <w:i/>
          <w:iCs/>
          <w:sz w:val="21"/>
          <w:szCs w:val="21"/>
        </w:rPr>
        <w:t xml:space="preserve">full-scale evaluation. </w:t>
      </w:r>
      <w:r w:rsidR="00666C01" w:rsidRPr="003B2A80">
        <w:rPr>
          <w:rFonts w:ascii="Segoe UI" w:hAnsi="Segoe UI" w:cs="Segoe UI"/>
          <w:sz w:val="21"/>
          <w:szCs w:val="21"/>
        </w:rPr>
        <w:t>Launching the evaluation over the next year would allow it to provide relevant lessons for the recovery phase following the pandemic when countries are likely to be challenged by continuing headwinds to growth from scarring effects of the pandemic while also facing high and rising debt vulnerabilities.</w:t>
      </w:r>
    </w:p>
    <w:p w14:paraId="67E64BFE" w14:textId="77777777" w:rsidR="00666C01" w:rsidRPr="003B2A80" w:rsidRDefault="00666C01" w:rsidP="003B2A80">
      <w:pPr>
        <w:pStyle w:val="ListParagraph"/>
        <w:numPr>
          <w:ilvl w:val="0"/>
          <w:numId w:val="2"/>
        </w:numPr>
        <w:snapToGrid w:val="0"/>
        <w:spacing w:after="240" w:line="264" w:lineRule="auto"/>
        <w:ind w:left="0" w:firstLine="0"/>
        <w:contextualSpacing w:val="0"/>
        <w:rPr>
          <w:rFonts w:ascii="Segoe UI" w:hAnsi="Segoe UI" w:cs="Segoe UI"/>
          <w:sz w:val="22"/>
          <w:szCs w:val="22"/>
        </w:rPr>
      </w:pPr>
      <w:bookmarkStart w:id="3" w:name="_Hlk53776923"/>
      <w:r w:rsidRPr="003B2A80">
        <w:rPr>
          <w:rFonts w:ascii="Segoe UI" w:hAnsi="Segoe UI" w:cs="Segoe UI"/>
          <w:b/>
          <w:bCs/>
          <w:sz w:val="22"/>
          <w:szCs w:val="22"/>
        </w:rPr>
        <w:t>Exceptional Access Policy</w:t>
      </w:r>
      <w:r w:rsidRPr="003B2A80">
        <w:rPr>
          <w:rFonts w:ascii="Segoe UI" w:hAnsi="Segoe UI" w:cs="Segoe UI"/>
          <w:sz w:val="22"/>
          <w:szCs w:val="22"/>
        </w:rPr>
        <w:t xml:space="preserve"> </w:t>
      </w:r>
    </w:p>
    <w:p w14:paraId="08FE4A9C" w14:textId="178869BB"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The Fund’s exceptional access policy (EAP) was introduced in 2002 to provide a framework to guide decisions on lending to members in amounts exceeding normal access limits to address particularly large balance of payments needs</w:t>
      </w:r>
      <w:r w:rsidR="00E223DA" w:rsidRPr="003B2A80">
        <w:rPr>
          <w:rFonts w:ascii="Segoe UI" w:hAnsi="Segoe UI" w:cs="Segoe UI"/>
          <w:sz w:val="21"/>
          <w:szCs w:val="21"/>
        </w:rPr>
        <w:t>.</w:t>
      </w:r>
      <w:r w:rsidRPr="003B2A80">
        <w:rPr>
          <w:rFonts w:ascii="Segoe UI" w:hAnsi="Segoe UI" w:cs="Segoe UI"/>
          <w:sz w:val="21"/>
          <w:szCs w:val="21"/>
        </w:rPr>
        <w:t xml:space="preserve"> </w:t>
      </w:r>
      <w:r w:rsidR="00E223DA" w:rsidRPr="003B2A80">
        <w:rPr>
          <w:rFonts w:ascii="Segoe UI" w:hAnsi="Segoe UI" w:cs="Segoe UI"/>
          <w:sz w:val="21"/>
          <w:szCs w:val="21"/>
        </w:rPr>
        <w:t>T</w:t>
      </w:r>
      <w:r w:rsidRPr="003B2A80">
        <w:rPr>
          <w:rFonts w:ascii="Segoe UI" w:hAnsi="Segoe UI" w:cs="Segoe UI"/>
          <w:sz w:val="21"/>
          <w:szCs w:val="21"/>
        </w:rPr>
        <w:t>he EAP specified four criteria to justify exceptional access (EA) and introduced strengthened decision-making procedures in view of the additional risks that arose for the Fund with such lending. This policy has been modified on a number of occasions since then, notably to modify the debt sustainability criterion in 2016</w:t>
      </w:r>
      <w:r w:rsidR="00A66CCE" w:rsidRPr="003B2A80">
        <w:rPr>
          <w:rFonts w:ascii="Segoe UI" w:hAnsi="Segoe UI" w:cs="Segoe UI"/>
          <w:sz w:val="21"/>
          <w:szCs w:val="21"/>
        </w:rPr>
        <w:t>,</w:t>
      </w:r>
      <w:r w:rsidRPr="003B2A80">
        <w:rPr>
          <w:rFonts w:ascii="Segoe UI" w:hAnsi="Segoe UI" w:cs="Segoe UI"/>
          <w:sz w:val="21"/>
          <w:szCs w:val="21"/>
        </w:rPr>
        <w:t xml:space="preserve"> although </w:t>
      </w:r>
      <w:r w:rsidR="00BE3737" w:rsidRPr="003B2A80">
        <w:rPr>
          <w:rFonts w:ascii="Segoe UI" w:hAnsi="Segoe UI" w:cs="Segoe UI"/>
          <w:sz w:val="21"/>
          <w:szCs w:val="21"/>
        </w:rPr>
        <w:t>its</w:t>
      </w:r>
      <w:r w:rsidRPr="003B2A80">
        <w:rPr>
          <w:rFonts w:ascii="Segoe UI" w:hAnsi="Segoe UI" w:cs="Segoe UI"/>
          <w:sz w:val="21"/>
          <w:szCs w:val="21"/>
        </w:rPr>
        <w:t xml:space="preserve"> last</w:t>
      </w:r>
      <w:r w:rsidR="00BE3737" w:rsidRPr="003B2A80">
        <w:rPr>
          <w:rFonts w:ascii="Segoe UI" w:hAnsi="Segoe UI" w:cs="Segoe UI"/>
          <w:sz w:val="21"/>
          <w:szCs w:val="21"/>
        </w:rPr>
        <w:t xml:space="preserve"> full review dates back to</w:t>
      </w:r>
      <w:r w:rsidRPr="003B2A80">
        <w:rPr>
          <w:rFonts w:ascii="Segoe UI" w:hAnsi="Segoe UI" w:cs="Segoe UI"/>
          <w:sz w:val="21"/>
          <w:szCs w:val="21"/>
        </w:rPr>
        <w:t xml:space="preserve"> 2004. Since 2002, the Board has approved 21 General Resource Account (GRA) arrangement</w:t>
      </w:r>
      <w:r w:rsidR="00A66CCE" w:rsidRPr="003B2A80">
        <w:rPr>
          <w:rFonts w:ascii="Segoe UI" w:hAnsi="Segoe UI" w:cs="Segoe UI"/>
          <w:sz w:val="21"/>
          <w:szCs w:val="21"/>
        </w:rPr>
        <w:t>s</w:t>
      </w:r>
      <w:r w:rsidRPr="003B2A80">
        <w:rPr>
          <w:rFonts w:ascii="Segoe UI" w:hAnsi="Segoe UI" w:cs="Segoe UI"/>
          <w:sz w:val="21"/>
          <w:szCs w:val="21"/>
        </w:rPr>
        <w:t xml:space="preserve"> with EA, roughly one-quarter of all GRA arrangements over this period and </w:t>
      </w:r>
      <w:r w:rsidR="00E223DA" w:rsidRPr="003B2A80">
        <w:rPr>
          <w:rFonts w:ascii="Segoe UI" w:hAnsi="Segoe UI" w:cs="Segoe UI"/>
          <w:sz w:val="21"/>
          <w:szCs w:val="21"/>
        </w:rPr>
        <w:t xml:space="preserve">equivalent to </w:t>
      </w:r>
      <w:r w:rsidRPr="003B2A80">
        <w:rPr>
          <w:rFonts w:ascii="Segoe UI" w:hAnsi="Segoe UI" w:cs="Segoe UI"/>
          <w:sz w:val="21"/>
          <w:szCs w:val="21"/>
        </w:rPr>
        <w:t xml:space="preserve">more than three-fourths of total GRA resources committed. Use of </w:t>
      </w:r>
      <w:r w:rsidR="005C0152" w:rsidRPr="003B2A80">
        <w:rPr>
          <w:rFonts w:ascii="Segoe UI" w:hAnsi="Segoe UI" w:cs="Segoe UI"/>
          <w:sz w:val="21"/>
          <w:szCs w:val="21"/>
        </w:rPr>
        <w:t>exceptional access</w:t>
      </w:r>
      <w:r w:rsidRPr="003B2A80">
        <w:rPr>
          <w:rFonts w:ascii="Segoe UI" w:hAnsi="Segoe UI" w:cs="Segoe UI"/>
          <w:sz w:val="21"/>
          <w:szCs w:val="21"/>
        </w:rPr>
        <w:t xml:space="preserve"> was particularly heavy during the period following the GFC and the euro area crisis. Since 2016, there have been three EA cases under the GRA, the 2018 Stand-By Arrangement (SBA) with Argentina </w:t>
      </w:r>
      <w:r w:rsidR="00E223DA" w:rsidRPr="003B2A80">
        <w:rPr>
          <w:rFonts w:ascii="Segoe UI" w:hAnsi="Segoe UI" w:cs="Segoe UI"/>
          <w:sz w:val="21"/>
          <w:szCs w:val="21"/>
        </w:rPr>
        <w:t xml:space="preserve">as well as the </w:t>
      </w:r>
      <w:r w:rsidRPr="003B2A80">
        <w:rPr>
          <w:rFonts w:ascii="Segoe UI" w:hAnsi="Segoe UI" w:cs="Segoe UI"/>
          <w:sz w:val="21"/>
          <w:szCs w:val="21"/>
        </w:rPr>
        <w:t xml:space="preserve">arrangements with Ecuador and Egypt </w:t>
      </w:r>
      <w:r w:rsidR="00A66CCE" w:rsidRPr="003B2A80">
        <w:rPr>
          <w:rFonts w:ascii="Segoe UI" w:hAnsi="Segoe UI" w:cs="Segoe UI"/>
          <w:sz w:val="21"/>
          <w:szCs w:val="21"/>
        </w:rPr>
        <w:t xml:space="preserve">in 2020 </w:t>
      </w:r>
      <w:r w:rsidRPr="003B2A80">
        <w:rPr>
          <w:rFonts w:ascii="Segoe UI" w:hAnsi="Segoe UI" w:cs="Segoe UI"/>
          <w:sz w:val="21"/>
          <w:szCs w:val="21"/>
        </w:rPr>
        <w:t>to help address challenges from the COVID-19 pandemic. There is a separate EAP applied to use of Poverty Reduction and Growth Trust (PRGT) resources, and a policy covering combined use that was introduced in 2020, although</w:t>
      </w:r>
      <w:r w:rsidR="005C0152" w:rsidRPr="003B2A80">
        <w:rPr>
          <w:rFonts w:ascii="Segoe UI" w:hAnsi="Segoe UI" w:cs="Segoe UI"/>
          <w:sz w:val="21"/>
          <w:szCs w:val="21"/>
        </w:rPr>
        <w:t xml:space="preserve"> use of exceptional access</w:t>
      </w:r>
      <w:r w:rsidRPr="003B2A80">
        <w:rPr>
          <w:rFonts w:ascii="Segoe UI" w:hAnsi="Segoe UI" w:cs="Segoe UI"/>
          <w:sz w:val="21"/>
          <w:szCs w:val="21"/>
        </w:rPr>
        <w:t xml:space="preserve"> in the PRGT context has been much rarer. </w:t>
      </w:r>
      <w:r w:rsidR="005C0152" w:rsidRPr="003B2A80">
        <w:rPr>
          <w:rFonts w:ascii="Segoe UI" w:hAnsi="Segoe UI" w:cs="Segoe UI"/>
          <w:sz w:val="21"/>
          <w:szCs w:val="21"/>
        </w:rPr>
        <w:t>Under</w:t>
      </w:r>
      <w:r w:rsidRPr="003B2A80">
        <w:rPr>
          <w:rFonts w:ascii="Segoe UI" w:hAnsi="Segoe UI" w:cs="Segoe UI"/>
          <w:sz w:val="21"/>
          <w:szCs w:val="21"/>
        </w:rPr>
        <w:t xml:space="preserve"> EA</w:t>
      </w:r>
      <w:r w:rsidR="005C0152" w:rsidRPr="003B2A80">
        <w:rPr>
          <w:rFonts w:ascii="Segoe UI" w:hAnsi="Segoe UI" w:cs="Segoe UI"/>
          <w:sz w:val="21"/>
          <w:szCs w:val="21"/>
        </w:rPr>
        <w:t>P</w:t>
      </w:r>
      <w:r w:rsidRPr="003B2A80">
        <w:rPr>
          <w:rFonts w:ascii="Segoe UI" w:hAnsi="Segoe UI" w:cs="Segoe UI"/>
          <w:sz w:val="21"/>
          <w:szCs w:val="21"/>
        </w:rPr>
        <w:t xml:space="preserve">, the Fund has been able to </w:t>
      </w:r>
      <w:r w:rsidR="00D262DD" w:rsidRPr="003B2A80">
        <w:rPr>
          <w:rFonts w:ascii="Segoe UI" w:hAnsi="Segoe UI" w:cs="Segoe UI"/>
          <w:sz w:val="21"/>
          <w:szCs w:val="21"/>
        </w:rPr>
        <w:t xml:space="preserve">move </w:t>
      </w:r>
      <w:r w:rsidRPr="003B2A80">
        <w:rPr>
          <w:rFonts w:ascii="Segoe UI" w:hAnsi="Segoe UI" w:cs="Segoe UI"/>
          <w:sz w:val="21"/>
          <w:szCs w:val="21"/>
        </w:rPr>
        <w:t xml:space="preserve">quickly to </w:t>
      </w:r>
      <w:r w:rsidR="00D262DD" w:rsidRPr="003B2A80">
        <w:rPr>
          <w:rFonts w:ascii="Segoe UI" w:hAnsi="Segoe UI" w:cs="Segoe UI"/>
          <w:sz w:val="21"/>
          <w:szCs w:val="21"/>
        </w:rPr>
        <w:t>deploy</w:t>
      </w:r>
      <w:r w:rsidRPr="003B2A80">
        <w:rPr>
          <w:rFonts w:ascii="Segoe UI" w:hAnsi="Segoe UI" w:cs="Segoe UI"/>
          <w:sz w:val="21"/>
          <w:szCs w:val="21"/>
        </w:rPr>
        <w:t xml:space="preserve"> large-scale financial support to members in a number of very difficult circumstances. However, concerns have been raised by the IEO and others about program design in the context of very large external financing needs; whether the EA criteria (including the assessments of debt sustainability and prospects for program success) and decision-making procedures were followed with sufficient rigor and even-handedness; the adequacy of early Board consultation; and the application of ex post internal </w:t>
      </w:r>
      <w:r w:rsidRPr="003B2A80">
        <w:rPr>
          <w:rFonts w:ascii="Segoe UI" w:hAnsi="Segoe UI" w:cs="Segoe UI"/>
          <w:sz w:val="21"/>
          <w:szCs w:val="21"/>
        </w:rPr>
        <w:lastRenderedPageBreak/>
        <w:t>evaluations.</w:t>
      </w:r>
      <w:r w:rsidR="005C0152" w:rsidRPr="003B2A80">
        <w:rPr>
          <w:rStyle w:val="FootnoteReference"/>
          <w:rFonts w:ascii="Segoe UI" w:hAnsi="Segoe UI" w:cs="Segoe UI"/>
          <w:sz w:val="21"/>
          <w:szCs w:val="21"/>
        </w:rPr>
        <w:footnoteReference w:id="1"/>
      </w:r>
      <w:r w:rsidR="005C0152" w:rsidRPr="003B2A80">
        <w:rPr>
          <w:rFonts w:ascii="Segoe UI" w:hAnsi="Segoe UI" w:cs="Segoe UI"/>
          <w:sz w:val="21"/>
          <w:szCs w:val="21"/>
        </w:rPr>
        <w:t xml:space="preserve"> </w:t>
      </w:r>
      <w:r w:rsidRPr="003B2A80">
        <w:rPr>
          <w:rFonts w:ascii="Segoe UI" w:hAnsi="Segoe UI" w:cs="Segoe UI"/>
          <w:sz w:val="21"/>
          <w:szCs w:val="21"/>
        </w:rPr>
        <w:t xml:space="preserve">These issues have contributed to concerns about balance sheet and reputation risks associated with EAP. </w:t>
      </w:r>
    </w:p>
    <w:p w14:paraId="1E80F567" w14:textId="674CE3CD"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This evaluation would assess the experience with EAP</w:t>
      </w:r>
      <w:r w:rsidR="005C0152" w:rsidRPr="003B2A80">
        <w:rPr>
          <w:rFonts w:ascii="Segoe UI" w:hAnsi="Segoe UI" w:cs="Segoe UI"/>
          <w:sz w:val="21"/>
          <w:szCs w:val="21"/>
        </w:rPr>
        <w:t xml:space="preserve"> </w:t>
      </w:r>
      <w:r w:rsidRPr="003B2A80">
        <w:rPr>
          <w:rFonts w:ascii="Segoe UI" w:hAnsi="Segoe UI" w:cs="Segoe UI"/>
          <w:sz w:val="21"/>
          <w:szCs w:val="21"/>
        </w:rPr>
        <w:t xml:space="preserve">focusing on the period since 2008 but also drawing on earlier experience where relevant. It would review the application of the EA criteria and the decision-making </w:t>
      </w:r>
      <w:r w:rsidR="00F26DC7" w:rsidRPr="003B2A80">
        <w:rPr>
          <w:rFonts w:ascii="Segoe UI" w:hAnsi="Segoe UI" w:cs="Segoe UI"/>
          <w:sz w:val="21"/>
          <w:szCs w:val="21"/>
        </w:rPr>
        <w:t>procedures and</w:t>
      </w:r>
      <w:r w:rsidRPr="003B2A80">
        <w:rPr>
          <w:rFonts w:ascii="Segoe UI" w:hAnsi="Segoe UI" w:cs="Segoe UI"/>
          <w:sz w:val="21"/>
          <w:szCs w:val="21"/>
        </w:rPr>
        <w:t xml:space="preserve"> assess to what extent the EAP has been able to meet its objective of applying more stringent conditions for Fund lending than </w:t>
      </w:r>
      <w:r w:rsidR="00E223DA" w:rsidRPr="003B2A80">
        <w:rPr>
          <w:rFonts w:ascii="Segoe UI" w:hAnsi="Segoe UI" w:cs="Segoe UI"/>
          <w:sz w:val="21"/>
          <w:szCs w:val="21"/>
        </w:rPr>
        <w:t xml:space="preserve">would </w:t>
      </w:r>
      <w:r w:rsidRPr="003B2A80">
        <w:rPr>
          <w:rFonts w:ascii="Segoe UI" w:hAnsi="Segoe UI" w:cs="Segoe UI"/>
          <w:sz w:val="21"/>
          <w:szCs w:val="21"/>
        </w:rPr>
        <w:t>appl</w:t>
      </w:r>
      <w:r w:rsidR="00A66CCE" w:rsidRPr="003B2A80">
        <w:rPr>
          <w:rFonts w:ascii="Segoe UI" w:hAnsi="Segoe UI" w:cs="Segoe UI"/>
          <w:sz w:val="21"/>
          <w:szCs w:val="21"/>
        </w:rPr>
        <w:t>y</w:t>
      </w:r>
      <w:r w:rsidRPr="003B2A80">
        <w:rPr>
          <w:rFonts w:ascii="Segoe UI" w:hAnsi="Segoe UI" w:cs="Segoe UI"/>
          <w:sz w:val="21"/>
          <w:szCs w:val="21"/>
        </w:rPr>
        <w:t xml:space="preserve"> in cases of more normal access </w:t>
      </w:r>
      <w:r w:rsidR="00E223DA" w:rsidRPr="003B2A80">
        <w:rPr>
          <w:rFonts w:ascii="Segoe UI" w:hAnsi="Segoe UI" w:cs="Segoe UI"/>
          <w:sz w:val="21"/>
          <w:szCs w:val="21"/>
        </w:rPr>
        <w:t xml:space="preserve">in order </w:t>
      </w:r>
      <w:r w:rsidRPr="003B2A80">
        <w:rPr>
          <w:rFonts w:ascii="Segoe UI" w:hAnsi="Segoe UI" w:cs="Segoe UI"/>
          <w:sz w:val="21"/>
          <w:szCs w:val="21"/>
        </w:rPr>
        <w:t xml:space="preserve">to take account of the additional risks involved, while also </w:t>
      </w:r>
      <w:r w:rsidR="00026554" w:rsidRPr="003B2A80">
        <w:rPr>
          <w:rFonts w:ascii="Segoe UI" w:hAnsi="Segoe UI" w:cs="Segoe UI"/>
          <w:sz w:val="21"/>
          <w:szCs w:val="21"/>
        </w:rPr>
        <w:t>supply</w:t>
      </w:r>
      <w:r w:rsidRPr="003B2A80">
        <w:rPr>
          <w:rFonts w:ascii="Segoe UI" w:hAnsi="Segoe UI" w:cs="Segoe UI"/>
          <w:sz w:val="21"/>
          <w:szCs w:val="21"/>
        </w:rPr>
        <w:t>ing the Fund with needed agility to provide large-scale and prompt financial support to members facing extraordinary needs.</w:t>
      </w:r>
    </w:p>
    <w:p w14:paraId="2C16E790" w14:textId="0FFFDEF1" w:rsidR="00A66CCE" w:rsidRPr="003B2A80" w:rsidRDefault="00362E9C" w:rsidP="003B2A80">
      <w:pPr>
        <w:autoSpaceDE w:val="0"/>
        <w:autoSpaceDN w:val="0"/>
        <w:adjustRightInd w:val="0"/>
        <w:spacing w:after="240" w:line="264" w:lineRule="auto"/>
        <w:rPr>
          <w:rFonts w:ascii="Segoe UI" w:hAnsi="Segoe UI" w:cs="Segoe UI"/>
          <w:sz w:val="21"/>
          <w:szCs w:val="21"/>
        </w:rPr>
      </w:pPr>
      <w:r>
        <w:rPr>
          <w:rFonts w:ascii="Segoe UI" w:hAnsi="Segoe UI" w:cs="Segoe UI"/>
          <w:b/>
          <w:bCs/>
          <w:sz w:val="21"/>
          <w:szCs w:val="21"/>
        </w:rPr>
        <w:t>F</w:t>
      </w:r>
      <w:r w:rsidR="00666C01" w:rsidRPr="003B2A80">
        <w:rPr>
          <w:rFonts w:ascii="Segoe UI" w:hAnsi="Segoe UI" w:cs="Segoe UI"/>
          <w:b/>
          <w:bCs/>
          <w:sz w:val="21"/>
          <w:szCs w:val="21"/>
        </w:rPr>
        <w:t xml:space="preserve">ormat. </w:t>
      </w:r>
      <w:r w:rsidR="00666C01" w:rsidRPr="003B2A80">
        <w:rPr>
          <w:rFonts w:ascii="Segoe UI" w:hAnsi="Segoe UI" w:cs="Segoe UI"/>
          <w:sz w:val="21"/>
          <w:szCs w:val="21"/>
        </w:rPr>
        <w:t>This topic covers a highly complex area of Fund lending operations and involve</w:t>
      </w:r>
      <w:r w:rsidR="00E223DA" w:rsidRPr="003B2A80">
        <w:rPr>
          <w:rFonts w:ascii="Segoe UI" w:hAnsi="Segoe UI" w:cs="Segoe UI"/>
          <w:sz w:val="21"/>
          <w:szCs w:val="21"/>
        </w:rPr>
        <w:t>s</w:t>
      </w:r>
      <w:r w:rsidR="00666C01" w:rsidRPr="003B2A80">
        <w:rPr>
          <w:rFonts w:ascii="Segoe UI" w:hAnsi="Segoe UI" w:cs="Segoe UI"/>
          <w:sz w:val="21"/>
          <w:szCs w:val="21"/>
        </w:rPr>
        <w:t xml:space="preserve"> some high-profile program cases</w:t>
      </w:r>
      <w:r w:rsidR="005C0152" w:rsidRPr="003B2A80">
        <w:rPr>
          <w:rFonts w:ascii="Segoe UI" w:hAnsi="Segoe UI" w:cs="Segoe UI"/>
          <w:sz w:val="21"/>
          <w:szCs w:val="21"/>
        </w:rPr>
        <w:t>,</w:t>
      </w:r>
      <w:r w:rsidR="00666C01" w:rsidRPr="003B2A80">
        <w:rPr>
          <w:rFonts w:ascii="Segoe UI" w:hAnsi="Segoe UI" w:cs="Segoe UI"/>
          <w:sz w:val="21"/>
          <w:szCs w:val="21"/>
        </w:rPr>
        <w:t xml:space="preserve"> and thus seems suited for a </w:t>
      </w:r>
      <w:r w:rsidR="00666C01" w:rsidRPr="003B2A80">
        <w:rPr>
          <w:rFonts w:ascii="Segoe UI" w:hAnsi="Segoe UI" w:cs="Segoe UI"/>
          <w:b/>
          <w:bCs/>
          <w:i/>
          <w:iCs/>
          <w:sz w:val="21"/>
          <w:szCs w:val="21"/>
        </w:rPr>
        <w:t>full-scale evaluation</w:t>
      </w:r>
      <w:r w:rsidR="00666C01" w:rsidRPr="003B2A80">
        <w:rPr>
          <w:rFonts w:ascii="Segoe UI" w:hAnsi="Segoe UI" w:cs="Segoe UI"/>
          <w:sz w:val="21"/>
          <w:szCs w:val="21"/>
        </w:rPr>
        <w:t xml:space="preserve">. An alternative would be a </w:t>
      </w:r>
      <w:r w:rsidR="00666C01" w:rsidRPr="003B2A80">
        <w:rPr>
          <w:rFonts w:ascii="Segoe UI" w:hAnsi="Segoe UI" w:cs="Segoe UI"/>
          <w:b/>
          <w:bCs/>
          <w:i/>
          <w:iCs/>
          <w:sz w:val="21"/>
          <w:szCs w:val="21"/>
        </w:rPr>
        <w:t>shorter evaluation</w:t>
      </w:r>
      <w:r w:rsidR="00666C01" w:rsidRPr="003B2A80">
        <w:rPr>
          <w:rFonts w:ascii="Segoe UI" w:hAnsi="Segoe UI" w:cs="Segoe UI"/>
          <w:sz w:val="21"/>
          <w:szCs w:val="21"/>
        </w:rPr>
        <w:t xml:space="preserve"> focused on one particularly difficult case, Argentina</w:t>
      </w:r>
      <w:r>
        <w:rPr>
          <w:rFonts w:ascii="Segoe UI" w:hAnsi="Segoe UI" w:cs="Segoe UI"/>
          <w:sz w:val="21"/>
          <w:szCs w:val="21"/>
        </w:rPr>
        <w:t>, although</w:t>
      </w:r>
      <w:bookmarkEnd w:id="3"/>
      <w:r w:rsidR="00666C01" w:rsidRPr="003B2A80">
        <w:rPr>
          <w:rFonts w:ascii="Segoe UI" w:hAnsi="Segoe UI" w:cs="Segoe UI"/>
          <w:sz w:val="21"/>
          <w:szCs w:val="21"/>
        </w:rPr>
        <w:t xml:space="preserve"> such a format might not provide as rich a basis for institutional learning</w:t>
      </w:r>
      <w:r w:rsidR="00A66CCE" w:rsidRPr="003B2A80">
        <w:rPr>
          <w:rFonts w:ascii="Segoe UI" w:hAnsi="Segoe UI" w:cs="Segoe UI"/>
          <w:sz w:val="21"/>
          <w:szCs w:val="21"/>
        </w:rPr>
        <w:t>.</w:t>
      </w:r>
    </w:p>
    <w:p w14:paraId="1469BBCE" w14:textId="7A750312" w:rsidR="00666C01" w:rsidRPr="003B2A80" w:rsidRDefault="00666C01" w:rsidP="003B2A80">
      <w:pPr>
        <w:pStyle w:val="ListParagraph"/>
        <w:numPr>
          <w:ilvl w:val="0"/>
          <w:numId w:val="2"/>
        </w:numPr>
        <w:autoSpaceDE w:val="0"/>
        <w:autoSpaceDN w:val="0"/>
        <w:adjustRightInd w:val="0"/>
        <w:spacing w:after="240" w:line="264" w:lineRule="auto"/>
        <w:ind w:left="720"/>
        <w:contextualSpacing w:val="0"/>
        <w:rPr>
          <w:rFonts w:ascii="Segoe UI" w:hAnsi="Segoe UI" w:cs="Segoe UI"/>
          <w:sz w:val="22"/>
          <w:szCs w:val="22"/>
        </w:rPr>
      </w:pPr>
      <w:r w:rsidRPr="003B2A80">
        <w:rPr>
          <w:rFonts w:ascii="Segoe UI" w:hAnsi="Segoe UI" w:cs="Segoe UI"/>
          <w:b/>
          <w:bCs/>
          <w:sz w:val="22"/>
          <w:szCs w:val="22"/>
        </w:rPr>
        <w:t>IMF Lending Toolkit for Low-Income Countries</w:t>
      </w:r>
      <w:r w:rsidRPr="003B2A80">
        <w:rPr>
          <w:rFonts w:ascii="Segoe UI" w:hAnsi="Segoe UI" w:cs="Segoe UI"/>
          <w:sz w:val="22"/>
          <w:szCs w:val="22"/>
        </w:rPr>
        <w:t xml:space="preserve"> </w:t>
      </w:r>
    </w:p>
    <w:p w14:paraId="37569851" w14:textId="465F4CF7"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The Fund has long provided concessional financing to low-income countries (LICs) through a specific suite of lending instruments that has been regularly adapted to serve this large group of Fund members. A new facilities architecture for LICs became effective in January 2010, supported by resources from the dedicated PRGT. The LIC facilities and financing for concessional assistance were last reviewed in 2019, when a number of changes were made to increase access limits, extend the maximum program duration, strengthen safeguards, increase responsiveness to the needs of fragile states, modify guidelines for blending use of PRGT with GRA resources, and strengthen links to poverty reduction. Further temporary modifications to access limits were introduced in 2020 as part of the IMF’s COVID-19 pandemic response. These changes have occurred against the background of a number of long-standing issues related to IMF concessional lending to LICs that have been further heightened by the challenges of achieving a durable and inclusive recovery from the pandemic, including the traction of IMF </w:t>
      </w:r>
      <w:r w:rsidR="00FB3D89" w:rsidRPr="003B2A80">
        <w:rPr>
          <w:rFonts w:ascii="Segoe UI" w:hAnsi="Segoe UI" w:cs="Segoe UI"/>
          <w:sz w:val="21"/>
          <w:szCs w:val="21"/>
        </w:rPr>
        <w:t xml:space="preserve">PRGT </w:t>
      </w:r>
      <w:r w:rsidRPr="003B2A80">
        <w:rPr>
          <w:rFonts w:ascii="Segoe UI" w:hAnsi="Segoe UI" w:cs="Segoe UI"/>
          <w:sz w:val="21"/>
          <w:szCs w:val="21"/>
        </w:rPr>
        <w:t xml:space="preserve">program support on country policies, the adequacy of the tailoring of the LIC facilities to country needs, </w:t>
      </w:r>
      <w:r w:rsidR="00FB3D89" w:rsidRPr="003B2A80">
        <w:rPr>
          <w:rFonts w:ascii="Segoe UI" w:hAnsi="Segoe UI" w:cs="Segoe UI"/>
          <w:sz w:val="21"/>
          <w:szCs w:val="21"/>
        </w:rPr>
        <w:t xml:space="preserve">the extent to which IMF concessional lending has catalyzed other sources of external financing, </w:t>
      </w:r>
      <w:r w:rsidRPr="003B2A80">
        <w:rPr>
          <w:rFonts w:ascii="Segoe UI" w:hAnsi="Segoe UI" w:cs="Segoe UI"/>
          <w:sz w:val="21"/>
          <w:szCs w:val="21"/>
        </w:rPr>
        <w:t xml:space="preserve">and </w:t>
      </w:r>
      <w:r w:rsidR="00FB3D89" w:rsidRPr="003B2A80">
        <w:rPr>
          <w:rFonts w:ascii="Segoe UI" w:hAnsi="Segoe UI" w:cs="Segoe UI"/>
          <w:sz w:val="21"/>
          <w:szCs w:val="21"/>
        </w:rPr>
        <w:t xml:space="preserve">more broadly </w:t>
      </w:r>
      <w:r w:rsidRPr="003B2A80">
        <w:rPr>
          <w:rFonts w:ascii="Segoe UI" w:hAnsi="Segoe UI" w:cs="Segoe UI"/>
          <w:sz w:val="21"/>
          <w:szCs w:val="21"/>
        </w:rPr>
        <w:t>the appropriate role for IMF financing</w:t>
      </w:r>
      <w:r w:rsidR="00FB3D89" w:rsidRPr="003B2A80">
        <w:rPr>
          <w:rFonts w:ascii="Segoe UI" w:hAnsi="Segoe UI" w:cs="Segoe UI"/>
          <w:sz w:val="21"/>
          <w:szCs w:val="21"/>
        </w:rPr>
        <w:t xml:space="preserve"> to support low-income members.</w:t>
      </w:r>
    </w:p>
    <w:p w14:paraId="101E2409" w14:textId="44785C3E"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An IEO evaluation of the IMF lending toolkit for LICs could build on the ongoing evaluation of Adjustment and Growth in IMF-Supported Programs by looking in more detail at the LIC facilities architecture, provid</w:t>
      </w:r>
      <w:r w:rsidR="00B86A0B" w:rsidRPr="003B2A80">
        <w:rPr>
          <w:rFonts w:ascii="Segoe UI" w:hAnsi="Segoe UI" w:cs="Segoe UI"/>
          <w:sz w:val="21"/>
          <w:szCs w:val="21"/>
        </w:rPr>
        <w:t>ing</w:t>
      </w:r>
      <w:r w:rsidRPr="003B2A80">
        <w:rPr>
          <w:rFonts w:ascii="Segoe UI" w:hAnsi="Segoe UI" w:cs="Segoe UI"/>
          <w:sz w:val="21"/>
          <w:szCs w:val="21"/>
        </w:rPr>
        <w:t xml:space="preserve"> an assessment of the 2019 reforms and offer</w:t>
      </w:r>
      <w:r w:rsidR="00B86A0B" w:rsidRPr="003B2A80">
        <w:rPr>
          <w:rFonts w:ascii="Segoe UI" w:hAnsi="Segoe UI" w:cs="Segoe UI"/>
          <w:sz w:val="21"/>
          <w:szCs w:val="21"/>
        </w:rPr>
        <w:t>ing</w:t>
      </w:r>
      <w:r w:rsidRPr="003B2A80">
        <w:rPr>
          <w:rFonts w:ascii="Segoe UI" w:hAnsi="Segoe UI" w:cs="Segoe UI"/>
          <w:sz w:val="21"/>
          <w:szCs w:val="21"/>
        </w:rPr>
        <w:t xml:space="preserve"> lessons ahead of the next LIC facilities review scheduled for 2024. Issues to be covered could </w:t>
      </w:r>
      <w:r w:rsidRPr="003B2A80">
        <w:rPr>
          <w:rFonts w:ascii="Segoe UI" w:hAnsi="Segoe UI" w:cs="Segoe UI"/>
          <w:sz w:val="21"/>
          <w:szCs w:val="21"/>
        </w:rPr>
        <w:lastRenderedPageBreak/>
        <w:t xml:space="preserve">include: (i) has program design been appropriate for the policy challenges faced by LICs; (ii) has conditionality been evenhanded and effective; (iii) how well has the toolkit has been adapted to changing circumstances and needs, for example, </w:t>
      </w:r>
      <w:r w:rsidR="00B86A0B" w:rsidRPr="003B2A80">
        <w:rPr>
          <w:rFonts w:ascii="Segoe UI" w:hAnsi="Segoe UI" w:cs="Segoe UI"/>
          <w:sz w:val="21"/>
          <w:szCs w:val="21"/>
        </w:rPr>
        <w:t xml:space="preserve">by </w:t>
      </w:r>
      <w:r w:rsidRPr="003B2A80">
        <w:rPr>
          <w:rFonts w:ascii="Segoe UI" w:hAnsi="Segoe UI" w:cs="Segoe UI"/>
          <w:sz w:val="21"/>
          <w:szCs w:val="21"/>
        </w:rPr>
        <w:t xml:space="preserve">including </w:t>
      </w:r>
      <w:r w:rsidR="00B86A0B" w:rsidRPr="003B2A80">
        <w:rPr>
          <w:rFonts w:ascii="Segoe UI" w:hAnsi="Segoe UI" w:cs="Segoe UI"/>
          <w:sz w:val="21"/>
          <w:szCs w:val="21"/>
        </w:rPr>
        <w:t xml:space="preserve">steps to </w:t>
      </w:r>
      <w:r w:rsidRPr="003B2A80">
        <w:rPr>
          <w:rFonts w:ascii="Segoe UI" w:hAnsi="Segoe UI" w:cs="Segoe UI"/>
          <w:sz w:val="21"/>
          <w:szCs w:val="21"/>
        </w:rPr>
        <w:t>address shocks and natural disasters, longer</w:t>
      </w:r>
      <w:r w:rsidR="00B852A9">
        <w:rPr>
          <w:rFonts w:ascii="Segoe UI" w:hAnsi="Segoe UI" w:cs="Segoe UI"/>
          <w:sz w:val="21"/>
          <w:szCs w:val="21"/>
        </w:rPr>
        <w:t>-</w:t>
      </w:r>
      <w:r w:rsidRPr="003B2A80">
        <w:rPr>
          <w:rFonts w:ascii="Segoe UI" w:hAnsi="Segoe UI" w:cs="Segoe UI"/>
          <w:sz w:val="21"/>
          <w:szCs w:val="21"/>
        </w:rPr>
        <w:t xml:space="preserve">term macro-structural challenges, and increasing levels of public indebtedness; and (iv) how well the limited resources in the PRGT have been used to help </w:t>
      </w:r>
      <w:r w:rsidR="00B852A9">
        <w:rPr>
          <w:rFonts w:ascii="Segoe UI" w:hAnsi="Segoe UI" w:cs="Segoe UI"/>
          <w:sz w:val="21"/>
          <w:szCs w:val="21"/>
        </w:rPr>
        <w:t>LICs</w:t>
      </w:r>
      <w:r w:rsidRPr="003B2A80">
        <w:rPr>
          <w:rFonts w:ascii="Segoe UI" w:hAnsi="Segoe UI" w:cs="Segoe UI"/>
          <w:sz w:val="21"/>
          <w:szCs w:val="21"/>
        </w:rPr>
        <w:t xml:space="preserve"> meet </w:t>
      </w:r>
      <w:r w:rsidR="00974379" w:rsidRPr="003B2A80">
        <w:rPr>
          <w:rFonts w:ascii="Segoe UI" w:hAnsi="Segoe UI" w:cs="Segoe UI"/>
          <w:sz w:val="21"/>
          <w:szCs w:val="21"/>
        </w:rPr>
        <w:t xml:space="preserve">their </w:t>
      </w:r>
      <w:r w:rsidRPr="003B2A80">
        <w:rPr>
          <w:rFonts w:ascii="Segoe UI" w:hAnsi="Segoe UI" w:cs="Segoe UI"/>
          <w:sz w:val="21"/>
          <w:szCs w:val="21"/>
        </w:rPr>
        <w:t>financing needs, including through catalyzing other sources of external finance?</w:t>
      </w:r>
    </w:p>
    <w:p w14:paraId="6F59211E" w14:textId="541F5344"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Format</w:t>
      </w:r>
      <w:r w:rsidRPr="003B2A80">
        <w:rPr>
          <w:rFonts w:ascii="Segoe UI" w:hAnsi="Segoe UI" w:cs="Segoe UI"/>
          <w:sz w:val="21"/>
          <w:szCs w:val="21"/>
        </w:rPr>
        <w:t xml:space="preserve">: This evaluation would cover a broad range of issues and would be suited for a </w:t>
      </w:r>
      <w:r w:rsidRPr="003B2A80">
        <w:rPr>
          <w:rFonts w:ascii="Segoe UI" w:hAnsi="Segoe UI" w:cs="Segoe UI"/>
          <w:b/>
          <w:bCs/>
          <w:i/>
          <w:iCs/>
          <w:sz w:val="21"/>
          <w:szCs w:val="21"/>
        </w:rPr>
        <w:t>full-scale evaluation</w:t>
      </w:r>
      <w:r w:rsidRPr="003B2A80">
        <w:rPr>
          <w:rFonts w:ascii="Segoe UI" w:hAnsi="Segoe UI" w:cs="Segoe UI"/>
          <w:sz w:val="21"/>
          <w:szCs w:val="21"/>
        </w:rPr>
        <w:t xml:space="preserve">. </w:t>
      </w:r>
    </w:p>
    <w:p w14:paraId="5DD74FCC" w14:textId="1959DD87" w:rsidR="001B2C66" w:rsidRPr="003B2A80" w:rsidRDefault="001B2C66" w:rsidP="003B2A80">
      <w:pPr>
        <w:pStyle w:val="ListParagraph"/>
        <w:numPr>
          <w:ilvl w:val="0"/>
          <w:numId w:val="2"/>
        </w:numPr>
        <w:autoSpaceDE w:val="0"/>
        <w:autoSpaceDN w:val="0"/>
        <w:adjustRightInd w:val="0"/>
        <w:snapToGrid w:val="0"/>
        <w:spacing w:after="240" w:line="264" w:lineRule="auto"/>
        <w:ind w:left="720"/>
        <w:contextualSpacing w:val="0"/>
        <w:rPr>
          <w:rFonts w:ascii="Segoe UI" w:hAnsi="Segoe UI" w:cs="Segoe UI"/>
          <w:b/>
          <w:bCs/>
          <w:sz w:val="22"/>
          <w:szCs w:val="22"/>
        </w:rPr>
      </w:pPr>
      <w:r w:rsidRPr="003B2A80">
        <w:rPr>
          <w:rFonts w:ascii="Segoe UI" w:hAnsi="Segoe UI" w:cs="Segoe UI"/>
          <w:b/>
          <w:bCs/>
          <w:sz w:val="22"/>
          <w:szCs w:val="22"/>
        </w:rPr>
        <w:t xml:space="preserve">The IMF and the Sustainable Development Goals </w:t>
      </w:r>
    </w:p>
    <w:p w14:paraId="281D2ADD" w14:textId="15646E09" w:rsidR="001B2C66" w:rsidRPr="003B2A80" w:rsidRDefault="001B2C66" w:rsidP="003B2A80">
      <w:pPr>
        <w:autoSpaceDE w:val="0"/>
        <w:autoSpaceDN w:val="0"/>
        <w:adjustRightInd w:val="0"/>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With just 10 years to go, an ambitious global effort is underway to deliver the promise to achieve the Sustainable Development Goals (SDGs)</w:t>
      </w:r>
      <w:r w:rsidR="00974379" w:rsidRPr="003B2A80">
        <w:rPr>
          <w:rFonts w:ascii="Segoe UI" w:hAnsi="Segoe UI" w:cs="Segoe UI"/>
          <w:sz w:val="21"/>
          <w:szCs w:val="21"/>
        </w:rPr>
        <w:t xml:space="preserve"> by 2030.</w:t>
      </w:r>
      <w:r w:rsidRPr="003B2A80">
        <w:rPr>
          <w:rFonts w:ascii="Segoe UI" w:hAnsi="Segoe UI" w:cs="Segoe UI"/>
          <w:sz w:val="21"/>
          <w:szCs w:val="21"/>
        </w:rPr>
        <w:t xml:space="preserve"> The IMF is committed to support this global partnership, with its primary contribution being to deliver on its mandate to maintain macroeconomic and financial stability. In addition, since 2015 the Fund has undertaken a series of initiatives to intensify its support for the SDG agenda in specific areas related to IMF expertise and mandate, including</w:t>
      </w:r>
      <w:r w:rsidR="00411F9B" w:rsidRPr="003B2A80">
        <w:rPr>
          <w:rFonts w:ascii="Segoe UI" w:hAnsi="Segoe UI" w:cs="Segoe UI"/>
          <w:sz w:val="21"/>
          <w:szCs w:val="21"/>
        </w:rPr>
        <w:t>,</w:t>
      </w:r>
      <w:r w:rsidRPr="003B2A80">
        <w:rPr>
          <w:rFonts w:ascii="Segoe UI" w:hAnsi="Segoe UI" w:cs="Segoe UI"/>
          <w:sz w:val="21"/>
          <w:szCs w:val="21"/>
        </w:rPr>
        <w:t xml:space="preserve"> inter alia</w:t>
      </w:r>
      <w:r w:rsidR="00411F9B" w:rsidRPr="003B2A80">
        <w:rPr>
          <w:rFonts w:ascii="Segoe UI" w:hAnsi="Segoe UI" w:cs="Segoe UI"/>
          <w:sz w:val="21"/>
          <w:szCs w:val="21"/>
        </w:rPr>
        <w:t>,</w:t>
      </w:r>
      <w:r w:rsidRPr="003B2A80">
        <w:rPr>
          <w:rFonts w:ascii="Segoe UI" w:hAnsi="Segoe UI" w:cs="Segoe UI"/>
          <w:sz w:val="21"/>
          <w:szCs w:val="21"/>
        </w:rPr>
        <w:t xml:space="preserve"> </w:t>
      </w:r>
      <w:r w:rsidR="00B86A0B" w:rsidRPr="003B2A80">
        <w:rPr>
          <w:rFonts w:ascii="Segoe UI" w:hAnsi="Segoe UI" w:cs="Segoe UI"/>
          <w:sz w:val="21"/>
          <w:szCs w:val="21"/>
        </w:rPr>
        <w:t xml:space="preserve">initiatives </w:t>
      </w:r>
      <w:r w:rsidRPr="003B2A80">
        <w:rPr>
          <w:rFonts w:ascii="Segoe UI" w:hAnsi="Segoe UI" w:cs="Segoe UI"/>
          <w:sz w:val="21"/>
          <w:szCs w:val="21"/>
        </w:rPr>
        <w:t xml:space="preserve">to boost domestic revenue mobilization, to support infrastructure policy, to intensify engagement on inclusion issues, to address macroeconomic aspects of climate change, to increase engagement on corruption vulnerabilities, to quantify the fiscal resource needs for achieving the SDGs, and to support international efforts to mobilize the needed external funding. A 2019 Board Paper </w:t>
      </w:r>
      <w:r w:rsidR="00A90403" w:rsidRPr="003B2A80">
        <w:rPr>
          <w:rFonts w:ascii="Segoe UI" w:hAnsi="Segoe UI" w:cs="Segoe UI"/>
          <w:sz w:val="21"/>
          <w:szCs w:val="21"/>
        </w:rPr>
        <w:t xml:space="preserve">(IMF, 2019) </w:t>
      </w:r>
      <w:r w:rsidRPr="003B2A80">
        <w:rPr>
          <w:rFonts w:ascii="Segoe UI" w:hAnsi="Segoe UI" w:cs="Segoe UI"/>
          <w:sz w:val="21"/>
          <w:szCs w:val="21"/>
        </w:rPr>
        <w:t xml:space="preserve">took stock of the implementation of these commitments, suggesting that the Fund has fared well but also emphasizing the need to produce greater impact from existing resources in view of constraints on donor financing. Since then, the COVID-19 pandemic has been a major setback to progress towards achieving the SDGs, </w:t>
      </w:r>
      <w:r w:rsidR="00026554" w:rsidRPr="003B2A80">
        <w:rPr>
          <w:rFonts w:ascii="Segoe UI" w:hAnsi="Segoe UI" w:cs="Segoe UI"/>
          <w:sz w:val="21"/>
          <w:szCs w:val="21"/>
        </w:rPr>
        <w:t>through</w:t>
      </w:r>
      <w:r w:rsidRPr="003B2A80">
        <w:rPr>
          <w:rFonts w:ascii="Segoe UI" w:hAnsi="Segoe UI" w:cs="Segoe UI"/>
          <w:sz w:val="21"/>
          <w:szCs w:val="21"/>
        </w:rPr>
        <w:t xml:space="preserve"> </w:t>
      </w:r>
      <w:r w:rsidR="00026554" w:rsidRPr="003B2A80">
        <w:rPr>
          <w:rFonts w:ascii="Segoe UI" w:hAnsi="Segoe UI" w:cs="Segoe UI"/>
          <w:sz w:val="21"/>
          <w:szCs w:val="21"/>
        </w:rPr>
        <w:t>its direct adverse impact, the added</w:t>
      </w:r>
      <w:r w:rsidRPr="003B2A80">
        <w:rPr>
          <w:rFonts w:ascii="Segoe UI" w:hAnsi="Segoe UI" w:cs="Segoe UI"/>
          <w:sz w:val="21"/>
          <w:szCs w:val="21"/>
        </w:rPr>
        <w:t xml:space="preserve"> headwinds to </w:t>
      </w:r>
      <w:r w:rsidR="00B86A0B" w:rsidRPr="003B2A80">
        <w:rPr>
          <w:rFonts w:ascii="Segoe UI" w:hAnsi="Segoe UI" w:cs="Segoe UI"/>
          <w:sz w:val="21"/>
          <w:szCs w:val="21"/>
        </w:rPr>
        <w:t xml:space="preserve">future </w:t>
      </w:r>
      <w:r w:rsidRPr="003B2A80">
        <w:rPr>
          <w:rFonts w:ascii="Segoe UI" w:hAnsi="Segoe UI" w:cs="Segoe UI"/>
          <w:sz w:val="21"/>
          <w:szCs w:val="21"/>
        </w:rPr>
        <w:t xml:space="preserve">growth and </w:t>
      </w:r>
      <w:r w:rsidR="00856637" w:rsidRPr="003B2A80">
        <w:rPr>
          <w:rFonts w:ascii="Segoe UI" w:hAnsi="Segoe UI" w:cs="Segoe UI"/>
          <w:sz w:val="21"/>
          <w:szCs w:val="21"/>
        </w:rPr>
        <w:t xml:space="preserve">by </w:t>
      </w:r>
      <w:r w:rsidRPr="003B2A80">
        <w:rPr>
          <w:rFonts w:ascii="Segoe UI" w:hAnsi="Segoe UI" w:cs="Segoe UI"/>
          <w:sz w:val="21"/>
          <w:szCs w:val="21"/>
        </w:rPr>
        <w:t xml:space="preserve">further tightening financing constraints. </w:t>
      </w:r>
    </w:p>
    <w:p w14:paraId="02022D64" w14:textId="537C1B19" w:rsidR="001B2C66" w:rsidRPr="003B2A80" w:rsidRDefault="001B2C66" w:rsidP="003B2A80">
      <w:pPr>
        <w:autoSpaceDE w:val="0"/>
        <w:autoSpaceDN w:val="0"/>
        <w:adjustRightInd w:val="0"/>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The evaluation would seek to assess the effectiveness of the Fund’s contribution to the SDGs by focusing on the areas of special attention (e.g., revenue mobilization, infrastructure, inclusion, climate change, assessment of resource needs), as well as looking at broader issues such as the Fund’s catalytic role in mobilizing needed </w:t>
      </w:r>
      <w:r w:rsidR="00856637" w:rsidRPr="003B2A80">
        <w:rPr>
          <w:rFonts w:ascii="Segoe UI" w:hAnsi="Segoe UI" w:cs="Segoe UI"/>
          <w:sz w:val="21"/>
          <w:szCs w:val="21"/>
        </w:rPr>
        <w:t xml:space="preserve">financial </w:t>
      </w:r>
      <w:r w:rsidRPr="003B2A80">
        <w:rPr>
          <w:rFonts w:ascii="Segoe UI" w:hAnsi="Segoe UI" w:cs="Segoe UI"/>
          <w:sz w:val="21"/>
          <w:szCs w:val="21"/>
        </w:rPr>
        <w:t>resources, the prioritization of the SDG support efforts within the institution, and partnership with other multilateral institutions. The evaluation would assess how much the Fund has been able to support individual country efforts in these areas, as well as through research, analysis and advocacy. It will draw on a number of recent and ongoing evaluations</w:t>
      </w:r>
      <w:r w:rsidR="00B86A0B" w:rsidRPr="003B2A80">
        <w:rPr>
          <w:rFonts w:ascii="Segoe UI" w:hAnsi="Segoe UI" w:cs="Segoe UI"/>
          <w:sz w:val="21"/>
          <w:szCs w:val="21"/>
        </w:rPr>
        <w:t>,</w:t>
      </w:r>
      <w:r w:rsidRPr="003B2A80">
        <w:rPr>
          <w:rFonts w:ascii="Segoe UI" w:hAnsi="Segoe UI" w:cs="Segoe UI"/>
          <w:sz w:val="21"/>
          <w:szCs w:val="21"/>
        </w:rPr>
        <w:t xml:space="preserve"> including </w:t>
      </w:r>
      <w:bookmarkStart w:id="4" w:name="_Hlk60823900"/>
      <w:r w:rsidRPr="003B2A80">
        <w:rPr>
          <w:rFonts w:ascii="Segoe UI" w:hAnsi="Segoe UI" w:cs="Segoe UI"/>
          <w:i/>
          <w:iCs/>
          <w:sz w:val="21"/>
          <w:szCs w:val="21"/>
        </w:rPr>
        <w:t>The IMF and Fragile States</w:t>
      </w:r>
      <w:r w:rsidRPr="003B2A80">
        <w:rPr>
          <w:rFonts w:ascii="Segoe UI" w:hAnsi="Segoe UI" w:cs="Segoe UI"/>
          <w:sz w:val="21"/>
          <w:szCs w:val="21"/>
        </w:rPr>
        <w:t xml:space="preserve"> (IEO, 2018), </w:t>
      </w:r>
      <w:r w:rsidRPr="003B2A80">
        <w:rPr>
          <w:rFonts w:ascii="Segoe UI" w:hAnsi="Segoe UI" w:cs="Segoe UI"/>
          <w:i/>
          <w:iCs/>
          <w:sz w:val="21"/>
          <w:szCs w:val="21"/>
        </w:rPr>
        <w:t>IMF Collaboration with the World Bank on Macro-Structural Issues</w:t>
      </w:r>
      <w:r w:rsidRPr="003B2A80">
        <w:rPr>
          <w:rFonts w:ascii="Segoe UI" w:hAnsi="Segoe UI" w:cs="Segoe UI"/>
          <w:sz w:val="21"/>
          <w:szCs w:val="21"/>
        </w:rPr>
        <w:t xml:space="preserve"> (IEO,</w:t>
      </w:r>
      <w:r w:rsidR="00B852A9">
        <w:rPr>
          <w:rFonts w:ascii="Segoe UI" w:hAnsi="Segoe UI" w:cs="Segoe UI"/>
          <w:sz w:val="21"/>
          <w:szCs w:val="21"/>
        </w:rPr>
        <w:t> </w:t>
      </w:r>
      <w:r w:rsidRPr="003B2A80">
        <w:rPr>
          <w:rFonts w:ascii="Segoe UI" w:hAnsi="Segoe UI" w:cs="Segoe UI"/>
          <w:sz w:val="21"/>
          <w:szCs w:val="21"/>
        </w:rPr>
        <w:t>2020</w:t>
      </w:r>
      <w:r w:rsidR="00D24498" w:rsidRPr="003B2A80">
        <w:rPr>
          <w:rFonts w:ascii="Segoe UI" w:hAnsi="Segoe UI" w:cs="Segoe UI"/>
          <w:sz w:val="21"/>
          <w:szCs w:val="21"/>
        </w:rPr>
        <w:t>a</w:t>
      </w:r>
      <w:r w:rsidRPr="003B2A80">
        <w:rPr>
          <w:rFonts w:ascii="Segoe UI" w:hAnsi="Segoe UI" w:cs="Segoe UI"/>
          <w:sz w:val="21"/>
          <w:szCs w:val="21"/>
        </w:rPr>
        <w:t>),</w:t>
      </w:r>
      <w:r w:rsidR="00D262DD" w:rsidRPr="003B2A80">
        <w:rPr>
          <w:rFonts w:ascii="Segoe UI" w:hAnsi="Segoe UI" w:cs="Segoe UI"/>
          <w:sz w:val="21"/>
          <w:szCs w:val="21"/>
        </w:rPr>
        <w:t xml:space="preserve"> </w:t>
      </w:r>
      <w:r w:rsidRPr="003B2A80">
        <w:rPr>
          <w:rFonts w:ascii="Segoe UI" w:hAnsi="Segoe UI" w:cs="Segoe UI"/>
          <w:i/>
          <w:iCs/>
          <w:sz w:val="21"/>
          <w:szCs w:val="21"/>
        </w:rPr>
        <w:t xml:space="preserve">IMF Engagement in Small </w:t>
      </w:r>
      <w:r w:rsidRPr="003B2A80">
        <w:rPr>
          <w:rFonts w:ascii="Segoe UI" w:hAnsi="Segoe UI" w:cs="Segoe UI"/>
          <w:sz w:val="21"/>
          <w:szCs w:val="21"/>
        </w:rPr>
        <w:t>States (IEO, 2020</w:t>
      </w:r>
      <w:r w:rsidR="00D24498" w:rsidRPr="003B2A80">
        <w:rPr>
          <w:rFonts w:ascii="Segoe UI" w:hAnsi="Segoe UI" w:cs="Segoe UI"/>
          <w:sz w:val="21"/>
          <w:szCs w:val="21"/>
        </w:rPr>
        <w:t>b</w:t>
      </w:r>
      <w:r w:rsidRPr="003B2A80">
        <w:rPr>
          <w:rFonts w:ascii="Segoe UI" w:hAnsi="Segoe UI" w:cs="Segoe UI"/>
          <w:sz w:val="21"/>
          <w:szCs w:val="21"/>
        </w:rPr>
        <w:t xml:space="preserve">), and </w:t>
      </w:r>
      <w:r w:rsidRPr="003B2A80">
        <w:rPr>
          <w:rFonts w:ascii="Segoe UI" w:hAnsi="Segoe UI" w:cs="Segoe UI"/>
          <w:i/>
          <w:iCs/>
          <w:sz w:val="21"/>
          <w:szCs w:val="21"/>
        </w:rPr>
        <w:t>The IMF and Capacity Development</w:t>
      </w:r>
      <w:r w:rsidRPr="003B2A80">
        <w:rPr>
          <w:rFonts w:ascii="Segoe UI" w:hAnsi="Segoe UI" w:cs="Segoe UI"/>
          <w:sz w:val="21"/>
          <w:szCs w:val="21"/>
        </w:rPr>
        <w:t xml:space="preserve"> (IEO, 2020</w:t>
      </w:r>
      <w:r w:rsidR="00D24498" w:rsidRPr="003B2A80">
        <w:rPr>
          <w:rFonts w:ascii="Segoe UI" w:hAnsi="Segoe UI" w:cs="Segoe UI"/>
          <w:sz w:val="21"/>
          <w:szCs w:val="21"/>
        </w:rPr>
        <w:t>c</w:t>
      </w:r>
      <w:r w:rsidRPr="003B2A80">
        <w:rPr>
          <w:rFonts w:ascii="Segoe UI" w:hAnsi="Segoe UI" w:cs="Segoe UI"/>
          <w:sz w:val="21"/>
          <w:szCs w:val="21"/>
        </w:rPr>
        <w:t>).</w:t>
      </w:r>
      <w:bookmarkEnd w:id="4"/>
    </w:p>
    <w:p w14:paraId="1ED49EA8" w14:textId="78207010" w:rsidR="001B2C66" w:rsidRPr="003B2A80" w:rsidRDefault="00494D58" w:rsidP="003B2A80">
      <w:pPr>
        <w:spacing w:after="240" w:line="264" w:lineRule="auto"/>
        <w:rPr>
          <w:rFonts w:ascii="Segoe UI" w:hAnsi="Segoe UI" w:cs="Segoe UI"/>
          <w:sz w:val="21"/>
          <w:szCs w:val="21"/>
        </w:rPr>
      </w:pPr>
      <w:r>
        <w:rPr>
          <w:rFonts w:ascii="Segoe UI" w:hAnsi="Segoe UI" w:cs="Segoe UI"/>
          <w:b/>
          <w:bCs/>
          <w:sz w:val="21"/>
          <w:szCs w:val="21"/>
        </w:rPr>
        <w:t>F</w:t>
      </w:r>
      <w:r w:rsidR="001B2C66" w:rsidRPr="003B2A80">
        <w:rPr>
          <w:rFonts w:ascii="Segoe UI" w:hAnsi="Segoe UI" w:cs="Segoe UI"/>
          <w:b/>
          <w:bCs/>
          <w:sz w:val="21"/>
          <w:szCs w:val="21"/>
        </w:rPr>
        <w:t xml:space="preserve">ormat. </w:t>
      </w:r>
      <w:r w:rsidR="001B2C66" w:rsidRPr="003B2A80">
        <w:rPr>
          <w:rFonts w:ascii="Segoe UI" w:hAnsi="Segoe UI" w:cs="Segoe UI"/>
          <w:sz w:val="21"/>
          <w:szCs w:val="21"/>
        </w:rPr>
        <w:t xml:space="preserve">This topic covers a broad range of issues and is suited for a </w:t>
      </w:r>
      <w:r w:rsidR="001B2C66" w:rsidRPr="003B2A80">
        <w:rPr>
          <w:rFonts w:ascii="Segoe UI" w:hAnsi="Segoe UI" w:cs="Segoe UI"/>
          <w:b/>
          <w:bCs/>
          <w:i/>
          <w:iCs/>
          <w:sz w:val="21"/>
          <w:szCs w:val="21"/>
        </w:rPr>
        <w:t>full-scale evaluation</w:t>
      </w:r>
      <w:r w:rsidR="001B2C66" w:rsidRPr="003B2A80">
        <w:rPr>
          <w:rFonts w:ascii="Segoe UI" w:hAnsi="Segoe UI" w:cs="Segoe UI"/>
          <w:sz w:val="21"/>
          <w:szCs w:val="21"/>
        </w:rPr>
        <w:t xml:space="preserve">. Giving priority to this evaluation would allow it to offer early lessons on the Fund’s contributions to the global development agenda as the global economy undertakes the challenge of </w:t>
      </w:r>
      <w:r w:rsidR="001B2C66" w:rsidRPr="003B2A80">
        <w:rPr>
          <w:rFonts w:ascii="Segoe UI" w:hAnsi="Segoe UI" w:cs="Segoe UI"/>
          <w:sz w:val="21"/>
          <w:szCs w:val="21"/>
        </w:rPr>
        <w:lastRenderedPageBreak/>
        <w:t xml:space="preserve">rebuilding back better after the COVID-19 pandemic. An alternative approach that could be suited to a </w:t>
      </w:r>
      <w:r w:rsidR="001B2C66" w:rsidRPr="003B2A80">
        <w:rPr>
          <w:rFonts w:ascii="Segoe UI" w:hAnsi="Segoe UI" w:cs="Segoe UI"/>
          <w:b/>
          <w:bCs/>
          <w:i/>
          <w:iCs/>
          <w:sz w:val="21"/>
          <w:szCs w:val="21"/>
        </w:rPr>
        <w:t>shorter evaluation</w:t>
      </w:r>
      <w:r w:rsidR="001B2C66" w:rsidRPr="003B2A80">
        <w:rPr>
          <w:rFonts w:ascii="Segoe UI" w:hAnsi="Segoe UI" w:cs="Segoe UI"/>
          <w:sz w:val="21"/>
          <w:szCs w:val="21"/>
        </w:rPr>
        <w:t xml:space="preserve"> would be to focus on </w:t>
      </w:r>
      <w:r w:rsidR="00856637" w:rsidRPr="003B2A80">
        <w:rPr>
          <w:rFonts w:ascii="Segoe UI" w:hAnsi="Segoe UI" w:cs="Segoe UI"/>
          <w:sz w:val="21"/>
          <w:szCs w:val="21"/>
        </w:rPr>
        <w:t xml:space="preserve">a </w:t>
      </w:r>
      <w:r w:rsidR="001B2C66" w:rsidRPr="003B2A80">
        <w:rPr>
          <w:rFonts w:ascii="Segoe UI" w:hAnsi="Segoe UI" w:cs="Segoe UI"/>
          <w:sz w:val="21"/>
          <w:szCs w:val="21"/>
        </w:rPr>
        <w:t>specific area, such as the IMF’s work on inequality and inclusive growth</w:t>
      </w:r>
      <w:r w:rsidR="00856637" w:rsidRPr="003B2A80">
        <w:rPr>
          <w:rFonts w:ascii="Segoe UI" w:hAnsi="Segoe UI" w:cs="Segoe UI"/>
          <w:sz w:val="21"/>
          <w:szCs w:val="21"/>
        </w:rPr>
        <w:t xml:space="preserve"> or on climate change (see following proposal)</w:t>
      </w:r>
      <w:r w:rsidR="001B2C66" w:rsidRPr="003B2A80">
        <w:rPr>
          <w:rFonts w:ascii="Segoe UI" w:hAnsi="Segoe UI" w:cs="Segoe UI"/>
          <w:sz w:val="21"/>
          <w:szCs w:val="21"/>
        </w:rPr>
        <w:t>, rather than to cover the full range of the SDGs.</w:t>
      </w:r>
    </w:p>
    <w:p w14:paraId="51DBE9FC" w14:textId="48FBEAFB" w:rsidR="005E0A86" w:rsidRPr="003B2A80" w:rsidRDefault="005E0A86" w:rsidP="003B2A80">
      <w:pPr>
        <w:pStyle w:val="ListParagraph"/>
        <w:numPr>
          <w:ilvl w:val="0"/>
          <w:numId w:val="2"/>
        </w:numPr>
        <w:tabs>
          <w:tab w:val="left" w:pos="720"/>
        </w:tabs>
        <w:spacing w:after="240" w:line="264" w:lineRule="auto"/>
        <w:ind w:hanging="1080"/>
        <w:contextualSpacing w:val="0"/>
        <w:rPr>
          <w:rFonts w:ascii="Segoe UI" w:hAnsi="Segoe UI" w:cs="Segoe UI"/>
          <w:b/>
          <w:bCs/>
          <w:sz w:val="22"/>
          <w:szCs w:val="22"/>
        </w:rPr>
      </w:pPr>
      <w:r w:rsidRPr="003B2A80">
        <w:rPr>
          <w:rFonts w:ascii="Segoe UI" w:hAnsi="Segoe UI" w:cs="Segoe UI"/>
          <w:b/>
          <w:bCs/>
          <w:sz w:val="22"/>
          <w:szCs w:val="22"/>
        </w:rPr>
        <w:t>IMF Advice on Policies to Deal with Climate Change</w:t>
      </w:r>
    </w:p>
    <w:p w14:paraId="7CAC42E8" w14:textId="4E41F426" w:rsidR="005E0A86" w:rsidRPr="003B2A80" w:rsidRDefault="005E0A86" w:rsidP="003B2A80">
      <w:pPr>
        <w:autoSpaceDE w:val="0"/>
        <w:autoSpaceDN w:val="0"/>
        <w:adjustRightInd w:val="0"/>
        <w:spacing w:after="240" w:line="264" w:lineRule="auto"/>
        <w:rPr>
          <w:rFonts w:ascii="Segoe UI" w:hAnsi="Segoe UI" w:cs="Segoe UI"/>
          <w:sz w:val="21"/>
          <w:szCs w:val="21"/>
        </w:rPr>
      </w:pPr>
      <w:bookmarkStart w:id="5" w:name="_Hlk60670471"/>
      <w:r w:rsidRPr="003B2A80">
        <w:rPr>
          <w:rFonts w:ascii="Segoe UI" w:hAnsi="Segoe UI" w:cs="Segoe UI"/>
          <w:b/>
          <w:bCs/>
          <w:sz w:val="21"/>
          <w:szCs w:val="21"/>
        </w:rPr>
        <w:t>Context.</w:t>
      </w:r>
      <w:r w:rsidRPr="003B2A80">
        <w:rPr>
          <w:rFonts w:ascii="Segoe UI" w:hAnsi="Segoe UI" w:cs="Segoe UI"/>
          <w:sz w:val="21"/>
          <w:szCs w:val="21"/>
        </w:rPr>
        <w:t xml:space="preserve"> </w:t>
      </w:r>
      <w:r w:rsidR="00856637" w:rsidRPr="003B2A80">
        <w:rPr>
          <w:rFonts w:ascii="Segoe UI" w:hAnsi="Segoe UI" w:cs="Segoe UI"/>
          <w:sz w:val="21"/>
          <w:szCs w:val="21"/>
        </w:rPr>
        <w:t xml:space="preserve">The </w:t>
      </w:r>
      <w:r w:rsidRPr="003B2A80">
        <w:rPr>
          <w:rFonts w:ascii="Segoe UI" w:hAnsi="Segoe UI" w:cs="Segoe UI"/>
          <w:sz w:val="21"/>
          <w:szCs w:val="21"/>
        </w:rPr>
        <w:t>Earth’s climate is changing rapidly, in ways that are already having important impacts on macroeconomic stability and growth prospects, consequences that could escalate catastrophically absent drastic action to stabilize green-house gas concentrations</w:t>
      </w:r>
      <w:r w:rsidR="00B86A0B" w:rsidRPr="003B2A80">
        <w:rPr>
          <w:rFonts w:ascii="Segoe UI" w:hAnsi="Segoe UI" w:cs="Segoe UI"/>
          <w:sz w:val="21"/>
          <w:szCs w:val="21"/>
        </w:rPr>
        <w:t xml:space="preserve"> in the atmosphere</w:t>
      </w:r>
      <w:r w:rsidRPr="003B2A80">
        <w:rPr>
          <w:rFonts w:ascii="Segoe UI" w:hAnsi="Segoe UI" w:cs="Segoe UI"/>
          <w:sz w:val="21"/>
          <w:szCs w:val="21"/>
        </w:rPr>
        <w:t>. The IMF has been involved in the climate change debate since at least 2008, concluding early on that “</w:t>
      </w:r>
      <w:bookmarkStart w:id="6" w:name="_Hlk60740116"/>
      <w:r w:rsidRPr="003B2A80">
        <w:rPr>
          <w:rFonts w:ascii="Segoe UI" w:hAnsi="Segoe UI" w:cs="Segoe UI"/>
          <w:sz w:val="21"/>
          <w:szCs w:val="21"/>
        </w:rPr>
        <w:t>climate change is a potentially catastrophic global externality and one of the world’s greatest collective action problems</w:t>
      </w:r>
      <w:bookmarkEnd w:id="6"/>
      <w:r w:rsidRPr="003B2A80">
        <w:rPr>
          <w:rFonts w:ascii="Segoe UI" w:hAnsi="Segoe UI" w:cs="Segoe UI"/>
          <w:sz w:val="21"/>
          <w:szCs w:val="21"/>
        </w:rPr>
        <w:t>” (IMF</w:t>
      </w:r>
      <w:r w:rsidR="001E07CF" w:rsidRPr="003B2A80">
        <w:rPr>
          <w:rFonts w:ascii="Segoe UI" w:hAnsi="Segoe UI" w:cs="Segoe UI"/>
          <w:sz w:val="21"/>
          <w:szCs w:val="21"/>
        </w:rPr>
        <w:t>,</w:t>
      </w:r>
      <w:r w:rsidRPr="003B2A80">
        <w:rPr>
          <w:rFonts w:ascii="Segoe UI" w:hAnsi="Segoe UI" w:cs="Segoe UI"/>
          <w:sz w:val="21"/>
          <w:szCs w:val="21"/>
        </w:rPr>
        <w:t xml:space="preserve"> 2008). </w:t>
      </w:r>
      <w:r w:rsidR="00B17E9D" w:rsidRPr="003B2A80">
        <w:rPr>
          <w:rFonts w:ascii="Segoe UI" w:hAnsi="Segoe UI" w:cs="Segoe UI"/>
          <w:sz w:val="21"/>
          <w:szCs w:val="21"/>
        </w:rPr>
        <w:t xml:space="preserve">In the following years the Fund </w:t>
      </w:r>
      <w:r w:rsidR="001B2C66" w:rsidRPr="003B2A80">
        <w:rPr>
          <w:rFonts w:ascii="Segoe UI" w:hAnsi="Segoe UI" w:cs="Segoe UI"/>
          <w:sz w:val="21"/>
          <w:szCs w:val="21"/>
        </w:rPr>
        <w:t xml:space="preserve">focused on energy taxes, </w:t>
      </w:r>
      <w:r w:rsidR="00BF1A08" w:rsidRPr="003B2A80">
        <w:rPr>
          <w:rFonts w:ascii="Segoe UI" w:hAnsi="Segoe UI" w:cs="Segoe UI"/>
          <w:sz w:val="21"/>
          <w:szCs w:val="21"/>
        </w:rPr>
        <w:t xml:space="preserve">work that culminated in the book </w:t>
      </w:r>
      <w:r w:rsidR="00BF1A08" w:rsidRPr="003B2A80">
        <w:rPr>
          <w:rFonts w:ascii="Segoe UI" w:hAnsi="Segoe UI" w:cs="Segoe UI"/>
          <w:i/>
          <w:iCs/>
          <w:sz w:val="21"/>
          <w:szCs w:val="21"/>
        </w:rPr>
        <w:t>Getting Energy Prices Right</w:t>
      </w:r>
      <w:r w:rsidR="00BF1A08" w:rsidRPr="003B2A80">
        <w:rPr>
          <w:rFonts w:ascii="Segoe UI" w:hAnsi="Segoe UI" w:cs="Segoe UI"/>
          <w:sz w:val="21"/>
          <w:szCs w:val="21"/>
        </w:rPr>
        <w:t xml:space="preserve"> in 2014 </w:t>
      </w:r>
      <w:r w:rsidR="001E07CF" w:rsidRPr="003B2A80">
        <w:rPr>
          <w:rFonts w:ascii="Segoe UI" w:hAnsi="Segoe UI" w:cs="Segoe UI"/>
          <w:sz w:val="21"/>
          <w:szCs w:val="21"/>
        </w:rPr>
        <w:t>(</w:t>
      </w:r>
      <w:r w:rsidR="001E07CF" w:rsidRPr="003B2A80">
        <w:rPr>
          <w:rFonts w:ascii="Segoe UI" w:hAnsi="Segoe UI" w:cs="Segoe UI"/>
          <w:sz w:val="21"/>
          <w:szCs w:val="21"/>
          <w:shd w:val="clear" w:color="auto" w:fill="FFFFFF"/>
        </w:rPr>
        <w:t>Parry</w:t>
      </w:r>
      <w:r w:rsidR="00A90403" w:rsidRPr="003B2A80">
        <w:rPr>
          <w:rFonts w:ascii="Segoe UI" w:hAnsi="Segoe UI" w:cs="Segoe UI"/>
          <w:sz w:val="21"/>
          <w:szCs w:val="21"/>
          <w:shd w:val="clear" w:color="auto" w:fill="FFFFFF"/>
        </w:rPr>
        <w:t xml:space="preserve"> and others</w:t>
      </w:r>
      <w:r w:rsidR="00A90403" w:rsidRPr="003B2A80">
        <w:rPr>
          <w:rFonts w:ascii="Segoe UI" w:hAnsi="Segoe UI" w:cs="Segoe UI"/>
          <w:sz w:val="21"/>
          <w:szCs w:val="21"/>
        </w:rPr>
        <w:t>,</w:t>
      </w:r>
      <w:r w:rsidR="001E07CF" w:rsidRPr="003B2A80">
        <w:rPr>
          <w:rFonts w:ascii="Segoe UI" w:hAnsi="Segoe UI" w:cs="Segoe UI"/>
          <w:sz w:val="21"/>
          <w:szCs w:val="21"/>
        </w:rPr>
        <w:t xml:space="preserve"> 2014) </w:t>
      </w:r>
      <w:r w:rsidR="00BF1A08" w:rsidRPr="003B2A80">
        <w:rPr>
          <w:rFonts w:ascii="Segoe UI" w:hAnsi="Segoe UI" w:cs="Segoe UI"/>
          <w:sz w:val="21"/>
          <w:szCs w:val="21"/>
        </w:rPr>
        <w:t>and issued</w:t>
      </w:r>
      <w:r w:rsidR="00B17E9D" w:rsidRPr="003B2A80">
        <w:rPr>
          <w:rFonts w:ascii="Segoe UI" w:hAnsi="Segoe UI" w:cs="Segoe UI"/>
          <w:sz w:val="21"/>
          <w:szCs w:val="21"/>
        </w:rPr>
        <w:t xml:space="preserve"> guide</w:t>
      </w:r>
      <w:r w:rsidR="00B86A0B" w:rsidRPr="003B2A80">
        <w:rPr>
          <w:rFonts w:ascii="Segoe UI" w:hAnsi="Segoe UI" w:cs="Segoe UI"/>
          <w:sz w:val="21"/>
          <w:szCs w:val="21"/>
        </w:rPr>
        <w:t>line</w:t>
      </w:r>
      <w:r w:rsidR="00B17E9D" w:rsidRPr="003B2A80">
        <w:rPr>
          <w:rFonts w:ascii="Segoe UI" w:hAnsi="Segoe UI" w:cs="Segoe UI"/>
          <w:sz w:val="21"/>
          <w:szCs w:val="21"/>
        </w:rPr>
        <w:t>s for policymakers on how to mitigate climate change through</w:t>
      </w:r>
      <w:r w:rsidR="00BF1A08" w:rsidRPr="003B2A80">
        <w:rPr>
          <w:rFonts w:ascii="Segoe UI" w:hAnsi="Segoe UI" w:cs="Segoe UI"/>
          <w:sz w:val="21"/>
          <w:szCs w:val="21"/>
        </w:rPr>
        <w:t xml:space="preserve"> such</w:t>
      </w:r>
      <w:r w:rsidR="00B17E9D" w:rsidRPr="003B2A80">
        <w:rPr>
          <w:rFonts w:ascii="Segoe UI" w:hAnsi="Segoe UI" w:cs="Segoe UI"/>
          <w:sz w:val="21"/>
          <w:szCs w:val="21"/>
        </w:rPr>
        <w:t xml:space="preserve"> policies. </w:t>
      </w:r>
      <w:r w:rsidRPr="003B2A80">
        <w:rPr>
          <w:rFonts w:ascii="Segoe UI" w:hAnsi="Segoe UI" w:cs="Segoe UI"/>
          <w:sz w:val="21"/>
          <w:szCs w:val="21"/>
        </w:rPr>
        <w:t>Fund engagement has</w:t>
      </w:r>
      <w:r w:rsidR="00B17E9D" w:rsidRPr="003B2A80">
        <w:rPr>
          <w:rFonts w:ascii="Segoe UI" w:hAnsi="Segoe UI" w:cs="Segoe UI"/>
          <w:sz w:val="21"/>
          <w:szCs w:val="21"/>
        </w:rPr>
        <w:t xml:space="preserve"> </w:t>
      </w:r>
      <w:r w:rsidRPr="003B2A80">
        <w:rPr>
          <w:rFonts w:ascii="Segoe UI" w:hAnsi="Segoe UI" w:cs="Segoe UI"/>
          <w:sz w:val="21"/>
          <w:szCs w:val="21"/>
        </w:rPr>
        <w:t>grown</w:t>
      </w:r>
      <w:r w:rsidR="00856637" w:rsidRPr="003B2A80">
        <w:rPr>
          <w:rFonts w:ascii="Segoe UI" w:hAnsi="Segoe UI" w:cs="Segoe UI"/>
          <w:sz w:val="21"/>
          <w:szCs w:val="21"/>
        </w:rPr>
        <w:t xml:space="preserve"> </w:t>
      </w:r>
      <w:r w:rsidRPr="003B2A80">
        <w:rPr>
          <w:rFonts w:ascii="Segoe UI" w:hAnsi="Segoe UI" w:cs="Segoe UI"/>
          <w:sz w:val="21"/>
          <w:szCs w:val="21"/>
        </w:rPr>
        <w:t xml:space="preserve">since the 2015 Paris Agreement, leading to increased </w:t>
      </w:r>
      <w:r w:rsidR="00974379" w:rsidRPr="003B2A80">
        <w:rPr>
          <w:rFonts w:ascii="Segoe UI" w:hAnsi="Segoe UI" w:cs="Segoe UI"/>
          <w:sz w:val="21"/>
          <w:szCs w:val="21"/>
        </w:rPr>
        <w:t>attention to</w:t>
      </w:r>
      <w:r w:rsidRPr="003B2A80">
        <w:rPr>
          <w:rFonts w:ascii="Segoe UI" w:hAnsi="Segoe UI" w:cs="Segoe UI"/>
          <w:sz w:val="21"/>
          <w:szCs w:val="21"/>
        </w:rPr>
        <w:t xml:space="preserve"> the topic in </w:t>
      </w:r>
      <w:r w:rsidR="00974379" w:rsidRPr="003B2A80">
        <w:rPr>
          <w:rFonts w:ascii="Segoe UI" w:hAnsi="Segoe UI" w:cs="Segoe UI"/>
          <w:sz w:val="21"/>
          <w:szCs w:val="21"/>
        </w:rPr>
        <w:t xml:space="preserve">the </w:t>
      </w:r>
      <w:r w:rsidRPr="003B2A80">
        <w:rPr>
          <w:rFonts w:ascii="Segoe UI" w:hAnsi="Segoe UI" w:cs="Segoe UI"/>
          <w:sz w:val="21"/>
          <w:szCs w:val="21"/>
        </w:rPr>
        <w:t>Fund’s flagships (WEO, Fiscal Monitor, GFSR), REOs (e.g., AFR Spring 2020)</w:t>
      </w:r>
      <w:r w:rsidR="001E07CF" w:rsidRPr="003B2A80">
        <w:rPr>
          <w:rFonts w:ascii="Segoe UI" w:hAnsi="Segoe UI" w:cs="Segoe UI"/>
          <w:sz w:val="21"/>
          <w:szCs w:val="21"/>
        </w:rPr>
        <w:t xml:space="preserve"> (IMF, 2020)</w:t>
      </w:r>
      <w:r w:rsidRPr="003B2A80">
        <w:rPr>
          <w:rFonts w:ascii="Segoe UI" w:hAnsi="Segoe UI" w:cs="Segoe UI"/>
          <w:sz w:val="21"/>
          <w:szCs w:val="21"/>
        </w:rPr>
        <w:t xml:space="preserve">, Article IV surveillance (pilots on climate issues 2015-17), and </w:t>
      </w:r>
      <w:r w:rsidR="00974379" w:rsidRPr="003B2A80">
        <w:rPr>
          <w:rFonts w:ascii="Segoe UI" w:hAnsi="Segoe UI" w:cs="Segoe UI"/>
          <w:sz w:val="21"/>
          <w:szCs w:val="21"/>
        </w:rPr>
        <w:t xml:space="preserve">the </w:t>
      </w:r>
      <w:r w:rsidRPr="003B2A80">
        <w:rPr>
          <w:rFonts w:ascii="Segoe UI" w:hAnsi="Segoe UI" w:cs="Segoe UI"/>
          <w:sz w:val="21"/>
          <w:szCs w:val="21"/>
        </w:rPr>
        <w:t>F</w:t>
      </w:r>
      <w:r w:rsidR="00974379" w:rsidRPr="003B2A80">
        <w:rPr>
          <w:rFonts w:ascii="Segoe UI" w:hAnsi="Segoe UI" w:cs="Segoe UI"/>
          <w:sz w:val="21"/>
          <w:szCs w:val="21"/>
        </w:rPr>
        <w:t>inancial Sector Assessment Program (FSAP)</w:t>
      </w:r>
      <w:r w:rsidRPr="003B2A80">
        <w:rPr>
          <w:rFonts w:ascii="Segoe UI" w:hAnsi="Segoe UI" w:cs="Segoe UI"/>
          <w:sz w:val="21"/>
          <w:szCs w:val="21"/>
        </w:rPr>
        <w:t xml:space="preserve">. During this period, the Fund’s work has focused on issues at the intersection of macroeconomics and climate, including carbon pricing and other mitigation policies and policies to build resilience to climate risks, including through several policy papers and books (on energy subsidies, carbon pricing, resilience building to natural disasters, etc.) as well as introducing special country policy tools (like the Climate Change Policy Assessments, prepared jointly with the World Bank). </w:t>
      </w:r>
      <w:r w:rsidR="00026554" w:rsidRPr="003B2A80">
        <w:rPr>
          <w:rFonts w:ascii="Segoe UI" w:hAnsi="Segoe UI" w:cs="Segoe UI"/>
          <w:sz w:val="21"/>
          <w:szCs w:val="21"/>
        </w:rPr>
        <w:t>T</w:t>
      </w:r>
      <w:r w:rsidR="007A454F" w:rsidRPr="003B2A80">
        <w:rPr>
          <w:rFonts w:ascii="Segoe UI" w:hAnsi="Segoe UI" w:cs="Segoe UI"/>
          <w:sz w:val="21"/>
          <w:szCs w:val="21"/>
        </w:rPr>
        <w:t xml:space="preserve">he Fund’s </w:t>
      </w:r>
      <w:r w:rsidR="00EA265A" w:rsidRPr="003B2A80">
        <w:rPr>
          <w:rFonts w:ascii="Segoe UI" w:hAnsi="Segoe UI" w:cs="Segoe UI"/>
          <w:sz w:val="21"/>
          <w:szCs w:val="21"/>
        </w:rPr>
        <w:t xml:space="preserve">work on macro-relevant climate issues </w:t>
      </w:r>
      <w:r w:rsidR="007A454F" w:rsidRPr="003B2A80">
        <w:rPr>
          <w:rFonts w:ascii="Segoe UI" w:hAnsi="Segoe UI" w:cs="Segoe UI"/>
          <w:sz w:val="21"/>
          <w:szCs w:val="21"/>
        </w:rPr>
        <w:t>is</w:t>
      </w:r>
      <w:r w:rsidRPr="003B2A80">
        <w:rPr>
          <w:rFonts w:ascii="Segoe UI" w:hAnsi="Segoe UI" w:cs="Segoe UI"/>
          <w:sz w:val="21"/>
          <w:szCs w:val="21"/>
        </w:rPr>
        <w:t xml:space="preserve"> now </w:t>
      </w:r>
      <w:r w:rsidR="00026554" w:rsidRPr="003B2A80">
        <w:rPr>
          <w:rFonts w:ascii="Segoe UI" w:hAnsi="Segoe UI" w:cs="Segoe UI"/>
          <w:sz w:val="21"/>
          <w:szCs w:val="21"/>
        </w:rPr>
        <w:t>being s</w:t>
      </w:r>
      <w:r w:rsidRPr="003B2A80">
        <w:rPr>
          <w:rFonts w:ascii="Segoe UI" w:hAnsi="Segoe UI" w:cs="Segoe UI"/>
          <w:sz w:val="21"/>
          <w:szCs w:val="21"/>
        </w:rPr>
        <w:t>cal</w:t>
      </w:r>
      <w:r w:rsidR="00026554" w:rsidRPr="003B2A80">
        <w:rPr>
          <w:rFonts w:ascii="Segoe UI" w:hAnsi="Segoe UI" w:cs="Segoe UI"/>
          <w:sz w:val="21"/>
          <w:szCs w:val="21"/>
        </w:rPr>
        <w:t>ed</w:t>
      </w:r>
      <w:r w:rsidRPr="003B2A80">
        <w:rPr>
          <w:rFonts w:ascii="Segoe UI" w:hAnsi="Segoe UI" w:cs="Segoe UI"/>
          <w:sz w:val="21"/>
          <w:szCs w:val="21"/>
        </w:rPr>
        <w:t xml:space="preserve"> up further, </w:t>
      </w:r>
      <w:r w:rsidR="00EA265A" w:rsidRPr="003B2A80">
        <w:rPr>
          <w:rFonts w:ascii="Segoe UI" w:hAnsi="Segoe UI" w:cs="Segoe UI"/>
          <w:sz w:val="21"/>
          <w:szCs w:val="21"/>
        </w:rPr>
        <w:t xml:space="preserve">in a targeted manner, in the context of broader consideration of the Fund’s role on climate issues and </w:t>
      </w:r>
      <w:r w:rsidR="00974379" w:rsidRPr="003B2A80">
        <w:rPr>
          <w:rFonts w:ascii="Segoe UI" w:hAnsi="Segoe UI" w:cs="Segoe UI"/>
          <w:sz w:val="21"/>
          <w:szCs w:val="21"/>
        </w:rPr>
        <w:t xml:space="preserve">the </w:t>
      </w:r>
      <w:r w:rsidR="00EA265A" w:rsidRPr="003B2A80">
        <w:rPr>
          <w:rFonts w:ascii="Segoe UI" w:hAnsi="Segoe UI" w:cs="Segoe UI"/>
          <w:sz w:val="21"/>
          <w:szCs w:val="21"/>
        </w:rPr>
        <w:t>resource implications.</w:t>
      </w:r>
    </w:p>
    <w:bookmarkEnd w:id="5"/>
    <w:p w14:paraId="778FC0BA" w14:textId="1062B0B1" w:rsidR="005E0A86" w:rsidRPr="003B2A80" w:rsidRDefault="005E0A86" w:rsidP="003B2A80">
      <w:pPr>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This evaluation would assess the value added and influence of the IMF’s work on policies to deal with climate change </w:t>
      </w:r>
      <w:r w:rsidR="004A34D5" w:rsidRPr="003B2A80">
        <w:rPr>
          <w:rFonts w:ascii="Segoe UI" w:hAnsi="Segoe UI" w:cs="Segoe UI"/>
          <w:sz w:val="21"/>
          <w:szCs w:val="21"/>
        </w:rPr>
        <w:t>over the past decade.</w:t>
      </w:r>
      <w:r w:rsidRPr="003B2A80">
        <w:rPr>
          <w:rFonts w:ascii="Segoe UI" w:hAnsi="Segoe UI" w:cs="Segoe UI"/>
          <w:sz w:val="21"/>
          <w:szCs w:val="21"/>
        </w:rPr>
        <w:t xml:space="preserve"> Questions that would be addressed include: Has the IMF appropriately set priorities for work on climate change consistent with its mandate and capabilities? How well has the Fund met members’ demands for climate policy advice on mitigation and resilience strategies? </w:t>
      </w:r>
      <w:r w:rsidR="00BF1A08" w:rsidRPr="003B2A80">
        <w:rPr>
          <w:rFonts w:ascii="Segoe UI" w:hAnsi="Segoe UI" w:cs="Segoe UI"/>
          <w:sz w:val="21"/>
          <w:szCs w:val="21"/>
        </w:rPr>
        <w:t>Has the Fund employed</w:t>
      </w:r>
      <w:r w:rsidRPr="003B2A80">
        <w:rPr>
          <w:rFonts w:ascii="Segoe UI" w:hAnsi="Segoe UI" w:cs="Segoe UI"/>
          <w:sz w:val="21"/>
          <w:szCs w:val="21"/>
        </w:rPr>
        <w:t xml:space="preserve"> cutting</w:t>
      </w:r>
      <w:r w:rsidR="007A454F" w:rsidRPr="003B2A80">
        <w:rPr>
          <w:rFonts w:ascii="Segoe UI" w:hAnsi="Segoe UI" w:cs="Segoe UI"/>
          <w:sz w:val="21"/>
          <w:szCs w:val="21"/>
        </w:rPr>
        <w:t>-</w:t>
      </w:r>
      <w:r w:rsidRPr="003B2A80">
        <w:rPr>
          <w:rFonts w:ascii="Segoe UI" w:hAnsi="Segoe UI" w:cs="Segoe UI"/>
          <w:sz w:val="21"/>
          <w:szCs w:val="21"/>
        </w:rPr>
        <w:t xml:space="preserve">edge tools to analyze climate impact and mitigation strategies? How </w:t>
      </w:r>
      <w:r w:rsidR="00974379" w:rsidRPr="003B2A80">
        <w:rPr>
          <w:rFonts w:ascii="Segoe UI" w:hAnsi="Segoe UI" w:cs="Segoe UI"/>
          <w:sz w:val="21"/>
          <w:szCs w:val="21"/>
        </w:rPr>
        <w:t xml:space="preserve">well </w:t>
      </w:r>
      <w:r w:rsidRPr="003B2A80">
        <w:rPr>
          <w:rFonts w:ascii="Segoe UI" w:hAnsi="Segoe UI" w:cs="Segoe UI"/>
          <w:sz w:val="21"/>
          <w:szCs w:val="21"/>
        </w:rPr>
        <w:t xml:space="preserve">has climate change </w:t>
      </w:r>
      <w:r w:rsidR="00974379" w:rsidRPr="003B2A80">
        <w:rPr>
          <w:rFonts w:ascii="Segoe UI" w:hAnsi="Segoe UI" w:cs="Segoe UI"/>
          <w:sz w:val="21"/>
          <w:szCs w:val="21"/>
        </w:rPr>
        <w:t>been factored into</w:t>
      </w:r>
      <w:r w:rsidRPr="003B2A80">
        <w:rPr>
          <w:rFonts w:ascii="Segoe UI" w:hAnsi="Segoe UI" w:cs="Segoe UI"/>
          <w:sz w:val="21"/>
          <w:szCs w:val="21"/>
        </w:rPr>
        <w:t xml:space="preserve"> </w:t>
      </w:r>
      <w:r w:rsidR="00974379" w:rsidRPr="003B2A80">
        <w:rPr>
          <w:rFonts w:ascii="Segoe UI" w:hAnsi="Segoe UI" w:cs="Segoe UI"/>
          <w:sz w:val="21"/>
          <w:szCs w:val="21"/>
        </w:rPr>
        <w:t xml:space="preserve">FSAPs </w:t>
      </w:r>
      <w:r w:rsidRPr="003B2A80">
        <w:rPr>
          <w:rFonts w:ascii="Segoe UI" w:hAnsi="Segoe UI" w:cs="Segoe UI"/>
          <w:sz w:val="21"/>
          <w:szCs w:val="21"/>
        </w:rPr>
        <w:t xml:space="preserve">and other risk assessment instruments? Did the Fund, in providing advice, give proper attention to country circumstances, distributional aspects, and technological, business, and market constraints? How well has the Fund’s work on climate at both </w:t>
      </w:r>
      <w:r w:rsidR="007A454F" w:rsidRPr="003B2A80">
        <w:rPr>
          <w:rFonts w:ascii="Segoe UI" w:hAnsi="Segoe UI" w:cs="Segoe UI"/>
          <w:sz w:val="21"/>
          <w:szCs w:val="21"/>
        </w:rPr>
        <w:t xml:space="preserve">the </w:t>
      </w:r>
      <w:r w:rsidRPr="003B2A80">
        <w:rPr>
          <w:rFonts w:ascii="Segoe UI" w:hAnsi="Segoe UI" w:cs="Segoe UI"/>
          <w:sz w:val="21"/>
          <w:szCs w:val="21"/>
        </w:rPr>
        <w:t xml:space="preserve">multilateral and bilateral levels achieved synergies with strategic partners? To what extent </w:t>
      </w:r>
      <w:r w:rsidR="00BF1A08" w:rsidRPr="003B2A80">
        <w:rPr>
          <w:rFonts w:ascii="Segoe UI" w:hAnsi="Segoe UI" w:cs="Segoe UI"/>
          <w:sz w:val="21"/>
          <w:szCs w:val="21"/>
        </w:rPr>
        <w:t>has</w:t>
      </w:r>
      <w:r w:rsidRPr="003B2A80">
        <w:rPr>
          <w:rFonts w:ascii="Segoe UI" w:hAnsi="Segoe UI" w:cs="Segoe UI"/>
          <w:sz w:val="21"/>
          <w:szCs w:val="21"/>
        </w:rPr>
        <w:t xml:space="preserve"> the Fund </w:t>
      </w:r>
      <w:r w:rsidR="00BF1A08" w:rsidRPr="003B2A80">
        <w:rPr>
          <w:rFonts w:ascii="Segoe UI" w:hAnsi="Segoe UI" w:cs="Segoe UI"/>
          <w:sz w:val="21"/>
          <w:szCs w:val="21"/>
        </w:rPr>
        <w:t>developed</w:t>
      </w:r>
      <w:r w:rsidRPr="003B2A80">
        <w:rPr>
          <w:rFonts w:ascii="Segoe UI" w:hAnsi="Segoe UI" w:cs="Segoe UI"/>
          <w:sz w:val="21"/>
          <w:szCs w:val="21"/>
        </w:rPr>
        <w:t xml:space="preserve"> in-house expertise on climate issues and </w:t>
      </w:r>
      <w:r w:rsidR="00BF1A08" w:rsidRPr="003B2A80">
        <w:rPr>
          <w:rFonts w:ascii="Segoe UI" w:hAnsi="Segoe UI" w:cs="Segoe UI"/>
          <w:sz w:val="21"/>
          <w:szCs w:val="21"/>
        </w:rPr>
        <w:t>were</w:t>
      </w:r>
      <w:r w:rsidRPr="003B2A80">
        <w:rPr>
          <w:rFonts w:ascii="Segoe UI" w:hAnsi="Segoe UI" w:cs="Segoe UI"/>
          <w:sz w:val="21"/>
          <w:szCs w:val="21"/>
        </w:rPr>
        <w:t xml:space="preserve"> HR policies and organizational structure</w:t>
      </w:r>
      <w:r w:rsidR="004A34D5" w:rsidRPr="003B2A80">
        <w:rPr>
          <w:rFonts w:ascii="Segoe UI" w:hAnsi="Segoe UI" w:cs="Segoe UI"/>
          <w:sz w:val="21"/>
          <w:szCs w:val="21"/>
        </w:rPr>
        <w:t>s</w:t>
      </w:r>
      <w:r w:rsidR="00BF1A08" w:rsidRPr="003B2A80">
        <w:rPr>
          <w:rFonts w:ascii="Segoe UI" w:hAnsi="Segoe UI" w:cs="Segoe UI"/>
          <w:sz w:val="21"/>
          <w:szCs w:val="21"/>
        </w:rPr>
        <w:t xml:space="preserve"> modified appropriately to </w:t>
      </w:r>
      <w:r w:rsidR="00974379" w:rsidRPr="003B2A80">
        <w:rPr>
          <w:rFonts w:ascii="Segoe UI" w:hAnsi="Segoe UI" w:cs="Segoe UI"/>
          <w:sz w:val="21"/>
          <w:szCs w:val="21"/>
        </w:rPr>
        <w:t>support</w:t>
      </w:r>
      <w:r w:rsidRPr="003B2A80">
        <w:rPr>
          <w:rFonts w:ascii="Segoe UI" w:hAnsi="Segoe UI" w:cs="Segoe UI"/>
          <w:sz w:val="21"/>
          <w:szCs w:val="21"/>
        </w:rPr>
        <w:t xml:space="preserve"> </w:t>
      </w:r>
      <w:r w:rsidR="00974379" w:rsidRPr="003B2A80">
        <w:rPr>
          <w:rFonts w:ascii="Segoe UI" w:hAnsi="Segoe UI" w:cs="Segoe UI"/>
          <w:sz w:val="21"/>
          <w:szCs w:val="21"/>
        </w:rPr>
        <w:t xml:space="preserve">staff work </w:t>
      </w:r>
      <w:r w:rsidRPr="003B2A80">
        <w:rPr>
          <w:rFonts w:ascii="Segoe UI" w:hAnsi="Segoe UI" w:cs="Segoe UI"/>
          <w:sz w:val="21"/>
          <w:szCs w:val="21"/>
        </w:rPr>
        <w:t>on climate related goals?</w:t>
      </w:r>
    </w:p>
    <w:p w14:paraId="235CED4B" w14:textId="0F77FF64" w:rsidR="00666C01" w:rsidRPr="003B2A80" w:rsidRDefault="00494D58" w:rsidP="003B2A80">
      <w:pPr>
        <w:spacing w:after="240" w:line="264" w:lineRule="auto"/>
        <w:rPr>
          <w:rFonts w:ascii="Segoe UI" w:hAnsi="Segoe UI" w:cs="Segoe UI"/>
          <w:sz w:val="21"/>
          <w:szCs w:val="21"/>
        </w:rPr>
      </w:pPr>
      <w:r>
        <w:rPr>
          <w:rFonts w:ascii="Segoe UI" w:hAnsi="Segoe UI" w:cs="Segoe UI"/>
          <w:b/>
          <w:bCs/>
          <w:sz w:val="21"/>
          <w:szCs w:val="21"/>
        </w:rPr>
        <w:t>F</w:t>
      </w:r>
      <w:r w:rsidR="005E0A86" w:rsidRPr="003B2A80">
        <w:rPr>
          <w:rFonts w:ascii="Segoe UI" w:hAnsi="Segoe UI" w:cs="Segoe UI"/>
          <w:b/>
          <w:bCs/>
          <w:sz w:val="21"/>
          <w:szCs w:val="21"/>
        </w:rPr>
        <w:t>ormat.</w:t>
      </w:r>
      <w:r w:rsidR="005E0A86" w:rsidRPr="003B2A80">
        <w:rPr>
          <w:rFonts w:ascii="Segoe UI" w:hAnsi="Segoe UI" w:cs="Segoe UI"/>
          <w:sz w:val="21"/>
          <w:szCs w:val="21"/>
        </w:rPr>
        <w:t xml:space="preserve"> This topic would be tackled as a </w:t>
      </w:r>
      <w:r w:rsidR="005E0A86" w:rsidRPr="003B2A80">
        <w:rPr>
          <w:rFonts w:ascii="Segoe UI" w:hAnsi="Segoe UI" w:cs="Segoe UI"/>
          <w:b/>
          <w:bCs/>
          <w:i/>
          <w:iCs/>
          <w:sz w:val="21"/>
          <w:szCs w:val="21"/>
        </w:rPr>
        <w:t>short evaluation</w:t>
      </w:r>
      <w:r w:rsidR="005E0A86" w:rsidRPr="003B2A80">
        <w:rPr>
          <w:rFonts w:ascii="Segoe UI" w:hAnsi="Segoe UI" w:cs="Segoe UI"/>
          <w:sz w:val="21"/>
          <w:szCs w:val="21"/>
        </w:rPr>
        <w:t xml:space="preserve"> and completed by the end of 2021. The evaluation would build on the recently completed evaluation of </w:t>
      </w:r>
      <w:r w:rsidR="005E0A86" w:rsidRPr="003B2A80">
        <w:rPr>
          <w:rFonts w:ascii="Segoe UI" w:hAnsi="Segoe UI" w:cs="Segoe UI"/>
          <w:i/>
          <w:iCs/>
          <w:sz w:val="21"/>
          <w:szCs w:val="21"/>
        </w:rPr>
        <w:t>IMF Collaboration with the World Bank on Macro</w:t>
      </w:r>
      <w:r w:rsidR="001E07CF" w:rsidRPr="003B2A80">
        <w:rPr>
          <w:rFonts w:ascii="Segoe UI" w:hAnsi="Segoe UI" w:cs="Segoe UI"/>
          <w:i/>
          <w:iCs/>
          <w:sz w:val="21"/>
          <w:szCs w:val="21"/>
        </w:rPr>
        <w:t>-</w:t>
      </w:r>
      <w:r w:rsidR="005E0A86" w:rsidRPr="003B2A80">
        <w:rPr>
          <w:rFonts w:ascii="Segoe UI" w:hAnsi="Segoe UI" w:cs="Segoe UI"/>
          <w:i/>
          <w:iCs/>
          <w:sz w:val="21"/>
          <w:szCs w:val="21"/>
        </w:rPr>
        <w:t>structural Issues</w:t>
      </w:r>
      <w:r w:rsidR="00856637" w:rsidRPr="003B2A80">
        <w:rPr>
          <w:rFonts w:ascii="Segoe UI" w:hAnsi="Segoe UI" w:cs="Segoe UI"/>
          <w:sz w:val="21"/>
          <w:szCs w:val="21"/>
        </w:rPr>
        <w:t xml:space="preserve"> (IEO</w:t>
      </w:r>
      <w:r w:rsidR="001E07CF" w:rsidRPr="003B2A80">
        <w:rPr>
          <w:rFonts w:ascii="Segoe UI" w:hAnsi="Segoe UI" w:cs="Segoe UI"/>
          <w:sz w:val="21"/>
          <w:szCs w:val="21"/>
        </w:rPr>
        <w:t>,</w:t>
      </w:r>
      <w:r w:rsidR="00856637" w:rsidRPr="003B2A80">
        <w:rPr>
          <w:rFonts w:ascii="Segoe UI" w:hAnsi="Segoe UI" w:cs="Segoe UI"/>
          <w:sz w:val="21"/>
          <w:szCs w:val="21"/>
        </w:rPr>
        <w:t xml:space="preserve"> 2020</w:t>
      </w:r>
      <w:r w:rsidR="001E07CF" w:rsidRPr="003B2A80">
        <w:rPr>
          <w:rFonts w:ascii="Segoe UI" w:hAnsi="Segoe UI" w:cs="Segoe UI"/>
          <w:sz w:val="21"/>
          <w:szCs w:val="21"/>
        </w:rPr>
        <w:t>a</w:t>
      </w:r>
      <w:r w:rsidR="00856637" w:rsidRPr="003B2A80">
        <w:rPr>
          <w:rFonts w:ascii="Segoe UI" w:hAnsi="Segoe UI" w:cs="Segoe UI"/>
          <w:sz w:val="21"/>
          <w:szCs w:val="21"/>
        </w:rPr>
        <w:t>)</w:t>
      </w:r>
      <w:r w:rsidR="005E0A86" w:rsidRPr="003B2A80">
        <w:rPr>
          <w:rFonts w:ascii="Segoe UI" w:hAnsi="Segoe UI" w:cs="Segoe UI"/>
          <w:sz w:val="21"/>
          <w:szCs w:val="21"/>
        </w:rPr>
        <w:t xml:space="preserve">, including the climate pilot. Early completion </w:t>
      </w:r>
      <w:r w:rsidR="005E0A86" w:rsidRPr="003B2A80">
        <w:rPr>
          <w:rFonts w:ascii="Segoe UI" w:hAnsi="Segoe UI" w:cs="Segoe UI"/>
          <w:sz w:val="21"/>
          <w:szCs w:val="21"/>
        </w:rPr>
        <w:lastRenderedPageBreak/>
        <w:t xml:space="preserve">of the evaluation would allow it to offer timely input to the way in which Fund provides climate advice at a time when this work is being ramped up and much of the membership is </w:t>
      </w:r>
      <w:r w:rsidR="00856637" w:rsidRPr="003B2A80">
        <w:rPr>
          <w:rFonts w:ascii="Segoe UI" w:hAnsi="Segoe UI" w:cs="Segoe UI"/>
          <w:sz w:val="21"/>
          <w:szCs w:val="21"/>
        </w:rPr>
        <w:t>seeking</w:t>
      </w:r>
      <w:r w:rsidR="005E0A86" w:rsidRPr="003B2A80">
        <w:rPr>
          <w:rFonts w:ascii="Segoe UI" w:hAnsi="Segoe UI" w:cs="Segoe UI"/>
          <w:sz w:val="21"/>
          <w:szCs w:val="21"/>
        </w:rPr>
        <w:t xml:space="preserve"> to foster “green” economic recoveries. </w:t>
      </w:r>
    </w:p>
    <w:p w14:paraId="15092891" w14:textId="53459712" w:rsidR="00666C01" w:rsidRPr="003B2A80" w:rsidRDefault="00F4341B" w:rsidP="003B2A80">
      <w:pPr>
        <w:pStyle w:val="ListParagraph"/>
        <w:numPr>
          <w:ilvl w:val="0"/>
          <w:numId w:val="2"/>
        </w:numPr>
        <w:snapToGrid w:val="0"/>
        <w:spacing w:after="240" w:line="264" w:lineRule="auto"/>
        <w:ind w:left="0" w:firstLine="0"/>
        <w:contextualSpacing w:val="0"/>
        <w:rPr>
          <w:rFonts w:ascii="Segoe UI" w:hAnsi="Segoe UI" w:cs="Segoe UI"/>
          <w:b/>
          <w:bCs/>
          <w:sz w:val="22"/>
          <w:szCs w:val="22"/>
        </w:rPr>
      </w:pPr>
      <w:r w:rsidRPr="003B2A80">
        <w:rPr>
          <w:rFonts w:ascii="Segoe UI" w:hAnsi="Segoe UI" w:cs="Segoe UI"/>
          <w:b/>
          <w:bCs/>
          <w:sz w:val="22"/>
          <w:szCs w:val="22"/>
        </w:rPr>
        <w:t xml:space="preserve">IMF Work on </w:t>
      </w:r>
      <w:r w:rsidR="00666C01" w:rsidRPr="003B2A80">
        <w:rPr>
          <w:rFonts w:ascii="Segoe UI" w:hAnsi="Segoe UI" w:cs="Segoe UI"/>
          <w:b/>
          <w:bCs/>
          <w:sz w:val="22"/>
          <w:szCs w:val="22"/>
        </w:rPr>
        <w:t>Governance and</w:t>
      </w:r>
      <w:r w:rsidR="00666C01" w:rsidRPr="003B2A80">
        <w:rPr>
          <w:rFonts w:ascii="Segoe UI" w:hAnsi="Segoe UI" w:cs="Segoe UI"/>
          <w:sz w:val="22"/>
          <w:szCs w:val="22"/>
        </w:rPr>
        <w:t xml:space="preserve"> </w:t>
      </w:r>
      <w:r w:rsidR="00666C01" w:rsidRPr="003B2A80">
        <w:rPr>
          <w:rFonts w:ascii="Segoe UI" w:hAnsi="Segoe UI" w:cs="Segoe UI"/>
          <w:b/>
          <w:bCs/>
          <w:sz w:val="22"/>
          <w:szCs w:val="22"/>
        </w:rPr>
        <w:t xml:space="preserve">Corruption </w:t>
      </w:r>
    </w:p>
    <w:p w14:paraId="1B66030B" w14:textId="084329A8"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The Fund has stepped up its attention to governance and corruption issues in recent years, often working closely with partners in this field, </w:t>
      </w:r>
      <w:r w:rsidRPr="003B2A80">
        <w:rPr>
          <w:rFonts w:ascii="Segoe UI" w:hAnsi="Segoe UI" w:cs="Segoe UI"/>
          <w:color w:val="000000" w:themeColor="text1"/>
          <w:sz w:val="21"/>
          <w:szCs w:val="21"/>
          <w:shd w:val="clear" w:color="auto" w:fill="FFFFFF"/>
        </w:rPr>
        <w:t>against a growing recognition that systemic corruption can undermine prospects for delivering sustainable and inclusive growth. In response to a request by the IMFC to revisit the 1997 policy on Fund engagement on governance issues, in</w:t>
      </w:r>
      <w:r w:rsidRPr="003B2A80">
        <w:rPr>
          <w:rFonts w:ascii="Segoe UI" w:hAnsi="Segoe UI" w:cs="Segoe UI"/>
          <w:color w:val="000000" w:themeColor="text1"/>
          <w:sz w:val="21"/>
          <w:szCs w:val="21"/>
        </w:rPr>
        <w:t xml:space="preserve"> 2018 the Fund adopted a new</w:t>
      </w:r>
      <w:r w:rsidRPr="003B2A80">
        <w:rPr>
          <w:rFonts w:ascii="Segoe UI" w:hAnsi="Segoe UI" w:cs="Segoe UI"/>
          <w:sz w:val="21"/>
          <w:szCs w:val="21"/>
        </w:rPr>
        <w:t xml:space="preserve"> Framework for Enhanced Engagement on Governance</w:t>
      </w:r>
      <w:r w:rsidR="00974379" w:rsidRPr="003B2A80">
        <w:rPr>
          <w:rFonts w:ascii="Segoe UI" w:hAnsi="Segoe UI" w:cs="Segoe UI"/>
          <w:sz w:val="21"/>
          <w:szCs w:val="21"/>
        </w:rPr>
        <w:t>. This framework</w:t>
      </w:r>
      <w:r w:rsidRPr="003B2A80">
        <w:rPr>
          <w:rFonts w:ascii="Segoe UI" w:hAnsi="Segoe UI" w:cs="Segoe UI"/>
          <w:sz w:val="21"/>
          <w:szCs w:val="21"/>
        </w:rPr>
        <w:t xml:space="preserve"> aims to promote more systematic, effective, candid, and evenhanded engagement with member countries regarding governance vulnerabilities—including corruption—that are critical to macroeconomic performance, to address transnational aspects of corruption</w:t>
      </w:r>
      <w:r w:rsidR="00856637" w:rsidRPr="003B2A80">
        <w:rPr>
          <w:rFonts w:ascii="Segoe UI" w:hAnsi="Segoe UI" w:cs="Segoe UI"/>
          <w:sz w:val="21"/>
          <w:szCs w:val="21"/>
        </w:rPr>
        <w:t>,</w:t>
      </w:r>
      <w:r w:rsidRPr="003B2A80">
        <w:rPr>
          <w:rFonts w:ascii="Segoe UI" w:hAnsi="Segoe UI" w:cs="Segoe UI"/>
          <w:sz w:val="21"/>
          <w:szCs w:val="21"/>
        </w:rPr>
        <w:t xml:space="preserve"> and strengthen collaboration with other international organizations. Recognition of the importance of addressing corruption around public spending </w:t>
      </w:r>
      <w:r w:rsidRPr="003B2A80">
        <w:rPr>
          <w:rFonts w:ascii="Segoe UI" w:hAnsi="Segoe UI" w:cs="Segoe UI"/>
          <w:color w:val="000000" w:themeColor="text1"/>
          <w:sz w:val="21"/>
          <w:szCs w:val="21"/>
          <w:shd w:val="clear" w:color="auto" w:fill="FFFFFF"/>
        </w:rPr>
        <w:t>has been further heightened by the need to ramp up healthcare and other public spending in the face of the COVID-19 pandemic.</w:t>
      </w:r>
      <w:r w:rsidRPr="003B2A80">
        <w:rPr>
          <w:rFonts w:ascii="Segoe UI" w:hAnsi="Segoe UI" w:cs="Segoe UI"/>
          <w:sz w:val="21"/>
          <w:szCs w:val="21"/>
        </w:rPr>
        <w:t xml:space="preserve"> Staff provided the Board with a progress report on implementing the 2018 framework in July 2020, which included a discussion of new measures adopted in the context of emergency financing in response to the COVID-19 pandemic. The report concluded that implementation of the new framework is well underway with increasing attention in Article IV reports, conditionality in Fund-supported programs and capacity development work, while recognizing that the role of the Fund in assessing and advising in this area remains a work-in-progress. It identified </w:t>
      </w:r>
      <w:r w:rsidR="00E9318F" w:rsidRPr="003B2A80">
        <w:rPr>
          <w:rFonts w:ascii="Segoe UI" w:hAnsi="Segoe UI" w:cs="Segoe UI"/>
          <w:sz w:val="21"/>
          <w:szCs w:val="21"/>
        </w:rPr>
        <w:t xml:space="preserve">a number of </w:t>
      </w:r>
      <w:r w:rsidRPr="003B2A80">
        <w:rPr>
          <w:rFonts w:ascii="Segoe UI" w:hAnsi="Segoe UI" w:cs="Segoe UI"/>
          <w:sz w:val="21"/>
          <w:szCs w:val="21"/>
        </w:rPr>
        <w:t>challenges</w:t>
      </w:r>
      <w:r w:rsidR="00E9318F" w:rsidRPr="003B2A80">
        <w:rPr>
          <w:rFonts w:ascii="Segoe UI" w:hAnsi="Segoe UI" w:cs="Segoe UI"/>
          <w:sz w:val="21"/>
          <w:szCs w:val="21"/>
        </w:rPr>
        <w:t>,</w:t>
      </w:r>
      <w:r w:rsidRPr="003B2A80">
        <w:rPr>
          <w:rFonts w:ascii="Segoe UI" w:hAnsi="Segoe UI" w:cs="Segoe UI"/>
          <w:sz w:val="21"/>
          <w:szCs w:val="21"/>
        </w:rPr>
        <w:t xml:space="preserve"> including building further </w:t>
      </w:r>
      <w:r w:rsidR="00E9318F" w:rsidRPr="003B2A80">
        <w:rPr>
          <w:rFonts w:ascii="Segoe UI" w:hAnsi="Segoe UI" w:cs="Segoe UI"/>
          <w:sz w:val="21"/>
          <w:szCs w:val="21"/>
        </w:rPr>
        <w:t xml:space="preserve">country </w:t>
      </w:r>
      <w:r w:rsidRPr="003B2A80">
        <w:rPr>
          <w:rFonts w:ascii="Segoe UI" w:hAnsi="Segoe UI" w:cs="Segoe UI"/>
          <w:sz w:val="21"/>
          <w:szCs w:val="21"/>
        </w:rPr>
        <w:t xml:space="preserve">ownership, supporting staff in complex </w:t>
      </w:r>
      <w:r w:rsidR="00E9318F" w:rsidRPr="003B2A80">
        <w:rPr>
          <w:rFonts w:ascii="Segoe UI" w:hAnsi="Segoe UI" w:cs="Segoe UI"/>
          <w:sz w:val="21"/>
          <w:szCs w:val="21"/>
        </w:rPr>
        <w:t xml:space="preserve">technical </w:t>
      </w:r>
      <w:r w:rsidRPr="003B2A80">
        <w:rPr>
          <w:rFonts w:ascii="Segoe UI" w:hAnsi="Segoe UI" w:cs="Segoe UI"/>
          <w:sz w:val="21"/>
          <w:szCs w:val="21"/>
        </w:rPr>
        <w:t>discussions</w:t>
      </w:r>
      <w:r w:rsidR="00856637" w:rsidRPr="003B2A80">
        <w:rPr>
          <w:rFonts w:ascii="Segoe UI" w:hAnsi="Segoe UI" w:cs="Segoe UI"/>
          <w:sz w:val="21"/>
          <w:szCs w:val="21"/>
        </w:rPr>
        <w:t>,</w:t>
      </w:r>
      <w:r w:rsidRPr="003B2A80">
        <w:rPr>
          <w:rFonts w:ascii="Segoe UI" w:hAnsi="Segoe UI" w:cs="Segoe UI"/>
          <w:sz w:val="21"/>
          <w:szCs w:val="21"/>
        </w:rPr>
        <w:t xml:space="preserve"> and filling data gaps. Beyond this, broader concerns have been raised at the Board and elsewhere about unevenness of country engagement, the evenhandedness of advice, the importance of a more multilateral approach to addressing the sources of corruption, the objectivity and adequacy of third-party indicators, the need for a more consistent approach to applying safeguards in the context of emergency lending, the limited expertise of Fund staff in corruption and governance matters, and the long</w:t>
      </w:r>
      <w:r w:rsidR="00E9318F" w:rsidRPr="003B2A80">
        <w:rPr>
          <w:rFonts w:ascii="Segoe UI" w:hAnsi="Segoe UI" w:cs="Segoe UI"/>
          <w:sz w:val="21"/>
          <w:szCs w:val="21"/>
        </w:rPr>
        <w:t xml:space="preserve"> </w:t>
      </w:r>
      <w:r w:rsidRPr="003B2A80">
        <w:rPr>
          <w:rFonts w:ascii="Segoe UI" w:hAnsi="Segoe UI" w:cs="Segoe UI"/>
          <w:sz w:val="21"/>
          <w:szCs w:val="21"/>
        </w:rPr>
        <w:t xml:space="preserve">time horizon needed for progress on addressing governance issues. </w:t>
      </w:r>
    </w:p>
    <w:p w14:paraId="338F7199" w14:textId="7287D887"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This evaluation would assess </w:t>
      </w:r>
      <w:r w:rsidR="00E9318F" w:rsidRPr="003B2A80">
        <w:rPr>
          <w:rFonts w:ascii="Segoe UI" w:hAnsi="Segoe UI" w:cs="Segoe UI"/>
          <w:sz w:val="21"/>
          <w:szCs w:val="21"/>
        </w:rPr>
        <w:t xml:space="preserve">the </w:t>
      </w:r>
      <w:r w:rsidRPr="003B2A80">
        <w:rPr>
          <w:rFonts w:ascii="Segoe UI" w:hAnsi="Segoe UI" w:cs="Segoe UI"/>
          <w:sz w:val="21"/>
          <w:szCs w:val="21"/>
        </w:rPr>
        <w:t>Fund’s engagement on corruption and governance issues, looking at the evolution of Fund policies vis-à-vis best practices and country experience, a</w:t>
      </w:r>
      <w:r w:rsidRPr="003B2A80">
        <w:rPr>
          <w:rFonts w:ascii="Segoe UI" w:hAnsi="Segoe UI" w:cs="Segoe UI"/>
          <w:color w:val="000000" w:themeColor="text1"/>
          <w:sz w:val="21"/>
          <w:szCs w:val="21"/>
          <w:shd w:val="clear" w:color="auto" w:fill="FFFFFF"/>
        </w:rPr>
        <w:t>ssessing whether policies have been applied in an evenhanded and constructive way, evaluating to what extent the Fund’s engagement has influenced and added value to countries’ own efforts toward good governance, and assessing how the Fund’s increased attention to governance and corruption issues has supported the impact of the Fund’s broader policy advice and lending support</w:t>
      </w:r>
      <w:r w:rsidR="00856637" w:rsidRPr="003B2A80">
        <w:rPr>
          <w:rFonts w:ascii="Segoe UI" w:hAnsi="Segoe UI" w:cs="Segoe UI"/>
          <w:color w:val="000000" w:themeColor="text1"/>
          <w:sz w:val="21"/>
          <w:szCs w:val="21"/>
          <w:shd w:val="clear" w:color="auto" w:fill="FFFFFF"/>
        </w:rPr>
        <w:t>.</w:t>
      </w:r>
    </w:p>
    <w:p w14:paraId="2105C1B1" w14:textId="664822BA"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Format</w:t>
      </w:r>
      <w:r w:rsidRPr="003B2A80">
        <w:rPr>
          <w:rFonts w:ascii="Segoe UI" w:hAnsi="Segoe UI" w:cs="Segoe UI"/>
          <w:sz w:val="21"/>
          <w:szCs w:val="21"/>
        </w:rPr>
        <w:t xml:space="preserve">: This evaluation would cover a broad range of issues and would be suited for a </w:t>
      </w:r>
      <w:r w:rsidRPr="003B2A80">
        <w:rPr>
          <w:rFonts w:ascii="Segoe UI" w:hAnsi="Segoe UI" w:cs="Segoe UI"/>
          <w:b/>
          <w:bCs/>
          <w:i/>
          <w:iCs/>
          <w:sz w:val="21"/>
          <w:szCs w:val="21"/>
        </w:rPr>
        <w:t>full-scale evaluation.</w:t>
      </w:r>
      <w:r w:rsidRPr="003B2A80">
        <w:rPr>
          <w:rFonts w:ascii="Segoe UI" w:hAnsi="Segoe UI" w:cs="Segoe UI"/>
          <w:sz w:val="21"/>
          <w:szCs w:val="21"/>
        </w:rPr>
        <w:t xml:space="preserve"> </w:t>
      </w:r>
    </w:p>
    <w:p w14:paraId="74E4653C" w14:textId="77777777" w:rsidR="00666C01" w:rsidRPr="003B2A80" w:rsidRDefault="00666C01" w:rsidP="003B2A80">
      <w:pPr>
        <w:pStyle w:val="ListParagraph"/>
        <w:keepNext/>
        <w:numPr>
          <w:ilvl w:val="0"/>
          <w:numId w:val="2"/>
        </w:numPr>
        <w:snapToGrid w:val="0"/>
        <w:spacing w:after="240" w:line="264" w:lineRule="auto"/>
        <w:ind w:left="0" w:firstLine="0"/>
        <w:contextualSpacing w:val="0"/>
        <w:rPr>
          <w:rFonts w:ascii="Segoe UI" w:hAnsi="Segoe UI" w:cs="Segoe UI"/>
          <w:sz w:val="22"/>
          <w:szCs w:val="22"/>
        </w:rPr>
      </w:pPr>
      <w:r w:rsidRPr="003B2A80">
        <w:rPr>
          <w:rFonts w:ascii="Segoe UI" w:hAnsi="Segoe UI" w:cs="Segoe UI"/>
          <w:b/>
          <w:bCs/>
          <w:sz w:val="22"/>
          <w:szCs w:val="22"/>
        </w:rPr>
        <w:lastRenderedPageBreak/>
        <w:t>IMF Interactions with Member Countries</w:t>
      </w:r>
      <w:r w:rsidRPr="003B2A80">
        <w:rPr>
          <w:rFonts w:ascii="Segoe UI" w:hAnsi="Segoe UI" w:cs="Segoe UI"/>
          <w:sz w:val="22"/>
          <w:szCs w:val="22"/>
        </w:rPr>
        <w:t xml:space="preserve"> </w:t>
      </w:r>
    </w:p>
    <w:p w14:paraId="790CA900" w14:textId="13A1D4F2"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The 2009 evaluation of </w:t>
      </w:r>
      <w:r w:rsidRPr="003B2A80">
        <w:rPr>
          <w:rFonts w:ascii="Segoe UI" w:hAnsi="Segoe UI" w:cs="Segoe UI"/>
          <w:i/>
          <w:iCs/>
          <w:sz w:val="21"/>
          <w:szCs w:val="21"/>
        </w:rPr>
        <w:t>IMF Interactions with Member Countries</w:t>
      </w:r>
      <w:r w:rsidRPr="003B2A80">
        <w:rPr>
          <w:rFonts w:ascii="Segoe UI" w:hAnsi="Segoe UI" w:cs="Segoe UI"/>
          <w:sz w:val="21"/>
          <w:szCs w:val="21"/>
        </w:rPr>
        <w:t xml:space="preserve"> (IEO, 2009) and the 2013 evaluation of the </w:t>
      </w:r>
      <w:r w:rsidRPr="003B2A80">
        <w:rPr>
          <w:rFonts w:ascii="Segoe UI" w:hAnsi="Segoe UI" w:cs="Segoe UI"/>
          <w:i/>
          <w:iCs/>
          <w:sz w:val="21"/>
          <w:szCs w:val="21"/>
        </w:rPr>
        <w:t>Role of the IMF as Trusted Advisor</w:t>
      </w:r>
      <w:r w:rsidRPr="003B2A80">
        <w:rPr>
          <w:rFonts w:ascii="Segoe UI" w:hAnsi="Segoe UI" w:cs="Segoe UI"/>
          <w:sz w:val="21"/>
          <w:szCs w:val="21"/>
        </w:rPr>
        <w:t xml:space="preserve"> (IEO, 2013) found that the effectiveness of IMF interactions with members was uneven. It identified a range of concerns, including strategic dissonance with advanced economies, questions about relevance, even-handedness, and depth of country understanding for emerging market and developing economies, and lack of nationality diversity in the staff, all of which could adversely affect the influence and value added of IMF advice and support</w:t>
      </w:r>
      <w:r w:rsidR="00E9318F" w:rsidRPr="003B2A80">
        <w:rPr>
          <w:rFonts w:ascii="Segoe UI" w:hAnsi="Segoe UI" w:cs="Segoe UI"/>
          <w:sz w:val="21"/>
          <w:szCs w:val="21"/>
        </w:rPr>
        <w:t xml:space="preserve"> for its members</w:t>
      </w:r>
      <w:r w:rsidRPr="003B2A80">
        <w:rPr>
          <w:rFonts w:ascii="Segoe UI" w:hAnsi="Segoe UI" w:cs="Segoe UI"/>
          <w:sz w:val="21"/>
          <w:szCs w:val="21"/>
        </w:rPr>
        <w:t xml:space="preserve">. Many of the concerns have recurred in subsequent IEO evaluations and continue to be highlighted by Executive Directors in Board discussions—such as, for example, limited tenure of country assignments, </w:t>
      </w:r>
      <w:r w:rsidR="00E9318F" w:rsidRPr="003B2A80">
        <w:rPr>
          <w:rFonts w:ascii="Segoe UI" w:hAnsi="Segoe UI" w:cs="Segoe UI"/>
          <w:sz w:val="21"/>
          <w:szCs w:val="21"/>
        </w:rPr>
        <w:t>the potential for</w:t>
      </w:r>
      <w:r w:rsidRPr="003B2A80">
        <w:rPr>
          <w:rFonts w:ascii="Segoe UI" w:hAnsi="Segoe UI" w:cs="Segoe UI"/>
          <w:sz w:val="21"/>
          <w:szCs w:val="21"/>
        </w:rPr>
        <w:t xml:space="preserve"> lack of depth in country dialogue as staff time and resources have been spread thin as the Fund’s role has broadened in a resource-limited environment, and lack of progress in raising the share of staff from under-represented regions despite broader efforts to improve staff diversity. Most recently, the restrictions on travel arising from the COVID-19 pandemic have raised further challenges for ensuring effective interactions with member countries, although at the same time increasing acceptance of virtual meeting formats has created new opportunities for more flexible interactions. </w:t>
      </w:r>
    </w:p>
    <w:p w14:paraId="75BC6F17" w14:textId="77777777"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This evaluation would revisit the issues identified in the earlier evaluations and consider new challenges and opportunities in the post-COVID 19 era. It would assess how much progress has been made in strengthening interactions between the IMF and member countries, including through efforts to ensure greater tailoring of advice to country circumstances and provide greater depth and expertise. It would consider obstacles to progress on issues such as country tenure and nationality diversity and how progress has been affected by changing surveillance and HR policies. And it would examine how the need to adapt institutional modalities and priorities after the outbreak of the COVID-19 pandemic has affected the value added and influence of IMF interactions with members.</w:t>
      </w:r>
    </w:p>
    <w:p w14:paraId="58FEBC91" w14:textId="1A91AB7F" w:rsidR="00666C01" w:rsidRPr="003B2A80" w:rsidRDefault="00B911CD" w:rsidP="003B2A80">
      <w:pPr>
        <w:spacing w:after="240" w:line="264" w:lineRule="auto"/>
        <w:rPr>
          <w:rFonts w:ascii="Segoe UI" w:hAnsi="Segoe UI" w:cs="Segoe UI"/>
          <w:sz w:val="21"/>
          <w:szCs w:val="21"/>
        </w:rPr>
      </w:pPr>
      <w:r>
        <w:rPr>
          <w:rFonts w:ascii="Segoe UI" w:hAnsi="Segoe UI" w:cs="Segoe UI"/>
          <w:b/>
          <w:bCs/>
          <w:sz w:val="21"/>
          <w:szCs w:val="21"/>
        </w:rPr>
        <w:t>F</w:t>
      </w:r>
      <w:r w:rsidR="00666C01" w:rsidRPr="003B2A80">
        <w:rPr>
          <w:rFonts w:ascii="Segoe UI" w:hAnsi="Segoe UI" w:cs="Segoe UI"/>
          <w:b/>
          <w:bCs/>
          <w:sz w:val="21"/>
          <w:szCs w:val="21"/>
        </w:rPr>
        <w:t xml:space="preserve">ormat. </w:t>
      </w:r>
      <w:r w:rsidR="00666C01" w:rsidRPr="003B2A80">
        <w:rPr>
          <w:rFonts w:ascii="Segoe UI" w:hAnsi="Segoe UI" w:cs="Segoe UI"/>
          <w:sz w:val="21"/>
          <w:szCs w:val="21"/>
        </w:rPr>
        <w:t xml:space="preserve">This topic could be tackled as an </w:t>
      </w:r>
      <w:r w:rsidR="00666C01" w:rsidRPr="003B2A80">
        <w:rPr>
          <w:rFonts w:ascii="Segoe UI" w:hAnsi="Segoe UI" w:cs="Segoe UI"/>
          <w:b/>
          <w:bCs/>
          <w:i/>
          <w:iCs/>
          <w:sz w:val="21"/>
          <w:szCs w:val="21"/>
        </w:rPr>
        <w:t>evaluation update</w:t>
      </w:r>
      <w:r w:rsidR="00666C01" w:rsidRPr="003B2A80">
        <w:rPr>
          <w:rFonts w:ascii="Segoe UI" w:hAnsi="Segoe UI" w:cs="Segoe UI"/>
          <w:sz w:val="21"/>
          <w:szCs w:val="21"/>
        </w:rPr>
        <w:t xml:space="preserve">, over ten years after the 2009 IEO evaluation. However, the wide-ranging issues involved and the new challenges after the pandemic could be better suited for a </w:t>
      </w:r>
      <w:r w:rsidR="00666C01" w:rsidRPr="003B2A80">
        <w:rPr>
          <w:rFonts w:ascii="Segoe UI" w:hAnsi="Segoe UI" w:cs="Segoe UI"/>
          <w:b/>
          <w:bCs/>
          <w:i/>
          <w:iCs/>
          <w:sz w:val="21"/>
          <w:szCs w:val="21"/>
        </w:rPr>
        <w:t>full-scale evaluation</w:t>
      </w:r>
      <w:r w:rsidR="00666C01" w:rsidRPr="003B2A80">
        <w:rPr>
          <w:rFonts w:ascii="Segoe UI" w:hAnsi="Segoe UI" w:cs="Segoe UI"/>
          <w:sz w:val="21"/>
          <w:szCs w:val="21"/>
        </w:rPr>
        <w:t xml:space="preserve"> that could dig more deeply into the issues involved</w:t>
      </w:r>
      <w:r w:rsidR="00EE2152" w:rsidRPr="003B2A80">
        <w:rPr>
          <w:rFonts w:ascii="Segoe UI" w:hAnsi="Segoe UI" w:cs="Segoe UI"/>
          <w:sz w:val="21"/>
          <w:szCs w:val="21"/>
        </w:rPr>
        <w:t xml:space="preserve"> and provide recommendations for follow-up</w:t>
      </w:r>
      <w:r w:rsidR="00666C01" w:rsidRPr="003B2A80">
        <w:rPr>
          <w:rFonts w:ascii="Segoe UI" w:hAnsi="Segoe UI" w:cs="Segoe UI"/>
          <w:sz w:val="21"/>
          <w:szCs w:val="21"/>
        </w:rPr>
        <w:t xml:space="preserve">. </w:t>
      </w:r>
    </w:p>
    <w:p w14:paraId="3F94E037" w14:textId="77777777" w:rsidR="00666C01" w:rsidRPr="003B2A80" w:rsidRDefault="00666C01" w:rsidP="003B2A80">
      <w:pPr>
        <w:pStyle w:val="ListParagraph"/>
        <w:numPr>
          <w:ilvl w:val="0"/>
          <w:numId w:val="2"/>
        </w:numPr>
        <w:snapToGrid w:val="0"/>
        <w:spacing w:after="240" w:line="264" w:lineRule="auto"/>
        <w:ind w:left="0" w:firstLine="0"/>
        <w:contextualSpacing w:val="0"/>
        <w:rPr>
          <w:rFonts w:ascii="Segoe UI" w:hAnsi="Segoe UI" w:cs="Segoe UI"/>
          <w:b/>
          <w:bCs/>
          <w:sz w:val="22"/>
          <w:szCs w:val="22"/>
        </w:rPr>
      </w:pPr>
      <w:r w:rsidRPr="003B2A80">
        <w:rPr>
          <w:rFonts w:ascii="Segoe UI" w:hAnsi="Segoe UI" w:cs="Segoe UI"/>
          <w:b/>
          <w:bCs/>
          <w:sz w:val="22"/>
          <w:szCs w:val="22"/>
        </w:rPr>
        <w:t>IMF Research and Forecasting</w:t>
      </w:r>
    </w:p>
    <w:p w14:paraId="4D6A7A24" w14:textId="23F4E409"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Context</w:t>
      </w:r>
      <w:r w:rsidRPr="003B2A80">
        <w:rPr>
          <w:rFonts w:ascii="Segoe UI" w:hAnsi="Segoe UI" w:cs="Segoe UI"/>
          <w:sz w:val="21"/>
          <w:szCs w:val="21"/>
        </w:rPr>
        <w:t xml:space="preserve">. Research and forecasts are important public goods provided by the IMF and account for a considerable share of its budget. For instance, </w:t>
      </w:r>
      <w:r w:rsidR="00D262DD" w:rsidRPr="003B2A80">
        <w:rPr>
          <w:rFonts w:ascii="Segoe UI" w:hAnsi="Segoe UI" w:cs="Segoe UI"/>
          <w:sz w:val="21"/>
          <w:szCs w:val="21"/>
        </w:rPr>
        <w:t>research work has been estimated to</w:t>
      </w:r>
      <w:r w:rsidRPr="003B2A80">
        <w:rPr>
          <w:rFonts w:ascii="Segoe UI" w:hAnsi="Segoe UI" w:cs="Segoe UI"/>
          <w:sz w:val="21"/>
          <w:szCs w:val="21"/>
        </w:rPr>
        <w:t xml:space="preserve"> account for about </w:t>
      </w:r>
      <w:r w:rsidR="00D262DD" w:rsidRPr="003B2A80">
        <w:rPr>
          <w:rFonts w:ascii="Segoe UI" w:hAnsi="Segoe UI" w:cs="Segoe UI"/>
          <w:sz w:val="21"/>
          <w:szCs w:val="21"/>
        </w:rPr>
        <w:t xml:space="preserve">10 </w:t>
      </w:r>
      <w:r w:rsidRPr="003B2A80">
        <w:rPr>
          <w:rFonts w:ascii="Segoe UI" w:hAnsi="Segoe UI" w:cs="Segoe UI"/>
          <w:sz w:val="21"/>
          <w:szCs w:val="21"/>
        </w:rPr>
        <w:t xml:space="preserve">percent of the Fund’s budget, while forecasts provide crucial inputs to policy advice and program work. The evaluations of </w:t>
      </w:r>
      <w:r w:rsidRPr="003B2A80">
        <w:rPr>
          <w:rFonts w:ascii="Segoe UI" w:hAnsi="Segoe UI" w:cs="Segoe UI"/>
          <w:i/>
          <w:iCs/>
          <w:sz w:val="21"/>
          <w:szCs w:val="21"/>
        </w:rPr>
        <w:t>Research at the IMF: Relevance and Utilization</w:t>
      </w:r>
      <w:r w:rsidRPr="003B2A80">
        <w:rPr>
          <w:rFonts w:ascii="Segoe UI" w:hAnsi="Segoe UI" w:cs="Segoe UI"/>
          <w:sz w:val="21"/>
          <w:szCs w:val="21"/>
        </w:rPr>
        <w:t xml:space="preserve"> (IEO, 2011) and </w:t>
      </w:r>
      <w:r w:rsidRPr="003B2A80">
        <w:rPr>
          <w:rFonts w:ascii="Segoe UI" w:hAnsi="Segoe UI" w:cs="Segoe UI"/>
          <w:i/>
          <w:iCs/>
          <w:sz w:val="21"/>
          <w:szCs w:val="21"/>
        </w:rPr>
        <w:t>IMF Forecasts: Process, Quality, and Country Perspectives</w:t>
      </w:r>
      <w:r w:rsidRPr="003B2A80">
        <w:rPr>
          <w:rFonts w:ascii="Segoe UI" w:hAnsi="Segoe UI" w:cs="Segoe UI"/>
          <w:sz w:val="21"/>
          <w:szCs w:val="21"/>
        </w:rPr>
        <w:t xml:space="preserve"> (IEO, 2014) provided recommendations to improve the quality of these public goods and make them more relevant to the needs of member countries and the global community. The former evaluation noted that the </w:t>
      </w:r>
      <w:r w:rsidRPr="003B2A80">
        <w:rPr>
          <w:rFonts w:ascii="Segoe UI" w:hAnsi="Segoe UI" w:cs="Segoe UI"/>
          <w:sz w:val="21"/>
          <w:szCs w:val="21"/>
        </w:rPr>
        <w:lastRenderedPageBreak/>
        <w:t xml:space="preserve">relevance and impact of research was hampered by lack of quality control, inadequate consultation with country authorities, limited local knowledge due partly to frequent turnover of country teams, and the perception that research was message-driven rather than truly open to new frameworks and perspectives. The latter evaluation found that the IMF’s short-term forecasts tended to be over-optimistic over the course of recessions and crises and also in high-profile cases of exceptional access to IMF resources. It also noted substantial room for improvement in the quality and internal processes used to generate medium-term forecasts, which play an important role in IMF assessments of debt sustainability and external balance.  </w:t>
      </w:r>
    </w:p>
    <w:p w14:paraId="08DCA0F5" w14:textId="53A929B7" w:rsidR="00666C01" w:rsidRPr="003B2A80" w:rsidRDefault="00666C01" w:rsidP="003B2A80">
      <w:pPr>
        <w:spacing w:after="240" w:line="264" w:lineRule="auto"/>
        <w:rPr>
          <w:rFonts w:ascii="Segoe UI" w:hAnsi="Segoe UI" w:cs="Segoe UI"/>
          <w:sz w:val="21"/>
          <w:szCs w:val="21"/>
        </w:rPr>
      </w:pPr>
      <w:r w:rsidRPr="003B2A80">
        <w:rPr>
          <w:rFonts w:ascii="Segoe UI" w:hAnsi="Segoe UI" w:cs="Segoe UI"/>
          <w:b/>
          <w:bCs/>
          <w:sz w:val="21"/>
          <w:szCs w:val="21"/>
        </w:rPr>
        <w:t>Evaluation focus</w:t>
      </w:r>
      <w:r w:rsidRPr="003B2A80">
        <w:rPr>
          <w:rFonts w:ascii="Segoe UI" w:hAnsi="Segoe UI" w:cs="Segoe UI"/>
          <w:sz w:val="21"/>
          <w:szCs w:val="21"/>
        </w:rPr>
        <w:t xml:space="preserve">. This evaluation would revisit issues identified in the earlier evaluations that are likely to be particularly important for the IMF’s work over the coming years. It would evaluate how authorities and external stakeholders assess the relevance and quality of IMF research, including on country-specific issues. Among other topics, it would assess progress in tightening quality control and in consulting country authorities </w:t>
      </w:r>
      <w:r w:rsidR="009E39D3" w:rsidRPr="003B2A80">
        <w:rPr>
          <w:rFonts w:ascii="Segoe UI" w:hAnsi="Segoe UI" w:cs="Segoe UI"/>
          <w:sz w:val="21"/>
          <w:szCs w:val="21"/>
        </w:rPr>
        <w:t xml:space="preserve">when </w:t>
      </w:r>
      <w:r w:rsidRPr="003B2A80">
        <w:rPr>
          <w:rFonts w:ascii="Segoe UI" w:hAnsi="Segoe UI" w:cs="Segoe UI"/>
          <w:sz w:val="21"/>
          <w:szCs w:val="21"/>
        </w:rPr>
        <w:t xml:space="preserve">picking relevant themes for country </w:t>
      </w:r>
      <w:r w:rsidR="00E9318F" w:rsidRPr="003B2A80">
        <w:rPr>
          <w:rFonts w:ascii="Segoe UI" w:hAnsi="Segoe UI" w:cs="Segoe UI"/>
          <w:sz w:val="21"/>
          <w:szCs w:val="21"/>
        </w:rPr>
        <w:t>research and</w:t>
      </w:r>
      <w:r w:rsidRPr="003B2A80">
        <w:rPr>
          <w:rFonts w:ascii="Segoe UI" w:hAnsi="Segoe UI" w:cs="Segoe UI"/>
          <w:sz w:val="21"/>
          <w:szCs w:val="21"/>
        </w:rPr>
        <w:t xml:space="preserve"> consider whether newer outputs such as Staff Discussion Notes have served to make Fund research more open to innovative perspectives as well as satisfying institutional needs. The evaluation would provide an assessment of the performance of IMF forecasts over the past decade, including how well forecasting processes have worked to ensure consistent and up-to-date projections, particularly in response to a major global shock such as the COVID-19 pandemic, and the use of scenario analysis as a way to address fundamental uncertainties. The evaluation w</w:t>
      </w:r>
      <w:r w:rsidR="00F4341B" w:rsidRPr="003B2A80">
        <w:rPr>
          <w:rFonts w:ascii="Segoe UI" w:hAnsi="Segoe UI" w:cs="Segoe UI"/>
          <w:sz w:val="21"/>
          <w:szCs w:val="21"/>
        </w:rPr>
        <w:t>ould</w:t>
      </w:r>
      <w:r w:rsidRPr="003B2A80">
        <w:rPr>
          <w:rFonts w:ascii="Segoe UI" w:hAnsi="Segoe UI" w:cs="Segoe UI"/>
          <w:sz w:val="21"/>
          <w:szCs w:val="21"/>
        </w:rPr>
        <w:t xml:space="preserve"> also examine whether the IMF has put in place processes to improve and monitor the quality of medium-term forecasts to reflect developing macro-relevant trends and to ensure their consistency across the institution (as is done for short-term forecasts).    </w:t>
      </w:r>
    </w:p>
    <w:p w14:paraId="13177D5F" w14:textId="616CE5C6" w:rsidR="00666C01" w:rsidRPr="003B2A80" w:rsidRDefault="007A23B4" w:rsidP="003B2A80">
      <w:pPr>
        <w:spacing w:after="240" w:line="264" w:lineRule="auto"/>
        <w:rPr>
          <w:rFonts w:ascii="Segoe UI" w:hAnsi="Segoe UI" w:cs="Segoe UI"/>
          <w:sz w:val="21"/>
          <w:szCs w:val="21"/>
        </w:rPr>
      </w:pPr>
      <w:r>
        <w:rPr>
          <w:rFonts w:ascii="Segoe UI" w:hAnsi="Segoe UI" w:cs="Segoe UI"/>
          <w:b/>
          <w:bCs/>
          <w:sz w:val="21"/>
          <w:szCs w:val="21"/>
        </w:rPr>
        <w:t>F</w:t>
      </w:r>
      <w:r w:rsidR="00666C01" w:rsidRPr="003B2A80">
        <w:rPr>
          <w:rFonts w:ascii="Segoe UI" w:hAnsi="Segoe UI" w:cs="Segoe UI"/>
          <w:b/>
          <w:bCs/>
          <w:sz w:val="21"/>
          <w:szCs w:val="21"/>
        </w:rPr>
        <w:t>ormat</w:t>
      </w:r>
      <w:r w:rsidR="00666C01" w:rsidRPr="003B2A80">
        <w:rPr>
          <w:rFonts w:ascii="Segoe UI" w:hAnsi="Segoe UI" w:cs="Segoe UI"/>
          <w:sz w:val="21"/>
          <w:szCs w:val="21"/>
        </w:rPr>
        <w:t xml:space="preserve">. By focusing only on selected issues from the two evaluations, this topic could be tackled as an </w:t>
      </w:r>
      <w:r w:rsidR="00666C01" w:rsidRPr="003B2A80">
        <w:rPr>
          <w:rFonts w:ascii="Segoe UI" w:hAnsi="Segoe UI" w:cs="Segoe UI"/>
          <w:b/>
          <w:bCs/>
          <w:i/>
          <w:iCs/>
          <w:sz w:val="21"/>
          <w:szCs w:val="21"/>
        </w:rPr>
        <w:t>evaluation update</w:t>
      </w:r>
      <w:r w:rsidR="00666C01" w:rsidRPr="003B2A80">
        <w:rPr>
          <w:rFonts w:ascii="Segoe UI" w:hAnsi="Segoe UI" w:cs="Segoe UI"/>
          <w:sz w:val="21"/>
          <w:szCs w:val="21"/>
        </w:rPr>
        <w:t xml:space="preserve"> rather than a full-scale evaluation, reviewing the progress made in IMF research and forecasting over the course of around a decade since the earlier evaluations. </w:t>
      </w:r>
    </w:p>
    <w:p w14:paraId="073158FE" w14:textId="2D00C3DD" w:rsidR="00666C01" w:rsidRPr="003B2A80" w:rsidRDefault="00666C01" w:rsidP="003B2A80">
      <w:pPr>
        <w:spacing w:after="240" w:line="264" w:lineRule="auto"/>
        <w:rPr>
          <w:rFonts w:ascii="Segoe UI" w:hAnsi="Segoe UI" w:cs="Segoe UI"/>
          <w:sz w:val="21"/>
          <w:szCs w:val="21"/>
        </w:rPr>
      </w:pPr>
    </w:p>
    <w:p w14:paraId="2D59DFF3" w14:textId="77777777" w:rsidR="00B852A9" w:rsidRDefault="00B852A9">
      <w:pPr>
        <w:rPr>
          <w:rFonts w:ascii="Segoe UI" w:hAnsi="Segoe UI" w:cs="Segoe UI"/>
          <w:b/>
          <w:bCs/>
          <w:smallCaps/>
          <w:sz w:val="22"/>
          <w:szCs w:val="22"/>
        </w:rPr>
      </w:pPr>
      <w:r>
        <w:rPr>
          <w:rFonts w:ascii="Segoe UI" w:hAnsi="Segoe UI" w:cs="Segoe UI"/>
          <w:b/>
          <w:bCs/>
          <w:smallCaps/>
          <w:sz w:val="22"/>
          <w:szCs w:val="22"/>
        </w:rPr>
        <w:br w:type="page"/>
      </w:r>
    </w:p>
    <w:p w14:paraId="31E512A4" w14:textId="763A158E" w:rsidR="00846A57" w:rsidRPr="003B2A80" w:rsidRDefault="00824B01" w:rsidP="003B2A80">
      <w:pPr>
        <w:spacing w:after="240" w:line="264" w:lineRule="auto"/>
        <w:jc w:val="center"/>
        <w:rPr>
          <w:rFonts w:ascii="Segoe UI" w:hAnsi="Segoe UI" w:cs="Segoe UI"/>
          <w:b/>
          <w:bCs/>
          <w:smallCaps/>
          <w:sz w:val="22"/>
          <w:szCs w:val="22"/>
        </w:rPr>
      </w:pPr>
      <w:r w:rsidRPr="003B2A80">
        <w:rPr>
          <w:rFonts w:ascii="Segoe UI" w:hAnsi="Segoe UI" w:cs="Segoe UI"/>
          <w:b/>
          <w:bCs/>
          <w:smallCaps/>
          <w:sz w:val="22"/>
          <w:szCs w:val="22"/>
        </w:rPr>
        <w:lastRenderedPageBreak/>
        <w:t>References</w:t>
      </w:r>
    </w:p>
    <w:p w14:paraId="7006B2D3" w14:textId="3B64EC88" w:rsidR="005303DE" w:rsidRPr="003B2A80" w:rsidRDefault="005303DE" w:rsidP="003B2A80">
      <w:pPr>
        <w:spacing w:after="240" w:line="264" w:lineRule="auto"/>
        <w:ind w:left="720" w:hanging="720"/>
        <w:rPr>
          <w:rFonts w:ascii="Segoe UI" w:hAnsi="Segoe UI" w:cs="Segoe UI"/>
          <w:sz w:val="21"/>
          <w:szCs w:val="21"/>
        </w:rPr>
      </w:pPr>
      <w:r w:rsidRPr="003B2A80">
        <w:rPr>
          <w:rFonts w:ascii="Segoe UI" w:hAnsi="Segoe UI" w:cs="Segoe UI"/>
          <w:sz w:val="21"/>
          <w:szCs w:val="21"/>
          <w:shd w:val="clear" w:color="auto" w:fill="FFFFFF"/>
        </w:rPr>
        <w:t xml:space="preserve">Parry, </w:t>
      </w:r>
      <w:r w:rsidR="003B2A80">
        <w:rPr>
          <w:rFonts w:ascii="Segoe UI" w:hAnsi="Segoe UI" w:cs="Segoe UI"/>
          <w:sz w:val="21"/>
          <w:szCs w:val="21"/>
          <w:shd w:val="clear" w:color="auto" w:fill="FFFFFF"/>
        </w:rPr>
        <w:t>Ian, and others</w:t>
      </w:r>
      <w:r w:rsidRPr="003B2A80">
        <w:rPr>
          <w:rFonts w:ascii="Segoe UI" w:hAnsi="Segoe UI" w:cs="Segoe UI"/>
          <w:sz w:val="21"/>
          <w:szCs w:val="21"/>
          <w:shd w:val="clear" w:color="auto" w:fill="FFFFFF"/>
        </w:rPr>
        <w:t>,</w:t>
      </w:r>
      <w:r w:rsidRPr="003B2A80">
        <w:rPr>
          <w:rFonts w:ascii="Segoe UI" w:hAnsi="Segoe UI" w:cs="Segoe UI"/>
          <w:sz w:val="21"/>
          <w:szCs w:val="21"/>
        </w:rPr>
        <w:t xml:space="preserve"> 2014, </w:t>
      </w:r>
      <w:r w:rsidRPr="003B2A80">
        <w:rPr>
          <w:rFonts w:ascii="Segoe UI" w:hAnsi="Segoe UI" w:cs="Segoe UI"/>
          <w:i/>
          <w:iCs/>
          <w:sz w:val="21"/>
          <w:szCs w:val="21"/>
        </w:rPr>
        <w:t>Getting Energy Prices Right: From Principle to Practice</w:t>
      </w:r>
      <w:r w:rsidRPr="003B2A80">
        <w:rPr>
          <w:rFonts w:ascii="Segoe UI" w:hAnsi="Segoe UI" w:cs="Segoe UI"/>
          <w:sz w:val="21"/>
          <w:szCs w:val="21"/>
        </w:rPr>
        <w:t xml:space="preserve"> (Washington: International Monetary Fund).</w:t>
      </w:r>
    </w:p>
    <w:p w14:paraId="19C11EC1" w14:textId="245B8ADA"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Independent Evaluation Office of the International Monetary Fund (IEO), 2009, </w:t>
      </w:r>
      <w:r w:rsidRPr="003B2A80">
        <w:rPr>
          <w:rFonts w:ascii="Segoe UI" w:hAnsi="Segoe UI" w:cs="Segoe UI"/>
          <w:i/>
          <w:iCs/>
          <w:sz w:val="21"/>
          <w:szCs w:val="21"/>
        </w:rPr>
        <w:t>IMF Interactions with Member Countries</w:t>
      </w:r>
      <w:r w:rsidRPr="003B2A80">
        <w:rPr>
          <w:rFonts w:ascii="Segoe UI" w:hAnsi="Segoe UI" w:cs="Segoe UI"/>
          <w:sz w:val="21"/>
          <w:szCs w:val="21"/>
        </w:rPr>
        <w:t xml:space="preserve"> (Washington: International Monetary Fund). </w:t>
      </w:r>
    </w:p>
    <w:p w14:paraId="5834DA67" w14:textId="77777777"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2011, </w:t>
      </w:r>
      <w:r w:rsidRPr="003B2A80">
        <w:rPr>
          <w:rFonts w:ascii="Segoe UI" w:hAnsi="Segoe UI" w:cs="Segoe UI"/>
          <w:i/>
          <w:iCs/>
          <w:sz w:val="21"/>
          <w:szCs w:val="21"/>
        </w:rPr>
        <w:t>Research at the IMF: Relevance and Utilization</w:t>
      </w:r>
      <w:r w:rsidRPr="003B2A80">
        <w:rPr>
          <w:rFonts w:ascii="Segoe UI" w:hAnsi="Segoe UI" w:cs="Segoe UI"/>
          <w:sz w:val="21"/>
          <w:szCs w:val="21"/>
        </w:rPr>
        <w:t xml:space="preserve"> (Washington: International Monetary Fund). </w:t>
      </w:r>
    </w:p>
    <w:p w14:paraId="6558D72E" w14:textId="77777777"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2013, </w:t>
      </w:r>
      <w:r w:rsidRPr="003B2A80">
        <w:rPr>
          <w:rFonts w:ascii="Segoe UI" w:hAnsi="Segoe UI" w:cs="Segoe UI"/>
          <w:i/>
          <w:iCs/>
          <w:sz w:val="21"/>
          <w:szCs w:val="21"/>
        </w:rPr>
        <w:t>Role of the IMF as Trusted Advisor</w:t>
      </w:r>
      <w:r w:rsidRPr="003B2A80">
        <w:rPr>
          <w:rFonts w:ascii="Segoe UI" w:hAnsi="Segoe UI" w:cs="Segoe UI"/>
          <w:sz w:val="21"/>
          <w:szCs w:val="21"/>
        </w:rPr>
        <w:t xml:space="preserve"> (Washington: International Monetary Fund). </w:t>
      </w:r>
    </w:p>
    <w:p w14:paraId="7EAB74A9" w14:textId="550261C9"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2014, </w:t>
      </w:r>
      <w:r w:rsidRPr="003B2A80">
        <w:rPr>
          <w:rFonts w:ascii="Segoe UI" w:hAnsi="Segoe UI" w:cs="Segoe UI"/>
          <w:i/>
          <w:iCs/>
          <w:sz w:val="21"/>
          <w:szCs w:val="21"/>
        </w:rPr>
        <w:t>IMF Forecasts: Process, Quality, and Country Perspectives</w:t>
      </w:r>
      <w:r w:rsidRPr="003B2A80">
        <w:rPr>
          <w:rFonts w:ascii="Segoe UI" w:hAnsi="Segoe UI" w:cs="Segoe UI"/>
          <w:sz w:val="21"/>
          <w:szCs w:val="21"/>
        </w:rPr>
        <w:t xml:space="preserve"> (Washington: International Monetary Fund).</w:t>
      </w:r>
    </w:p>
    <w:p w14:paraId="3CEF29BF" w14:textId="36E5A78A"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2015, </w:t>
      </w:r>
      <w:r w:rsidRPr="003B2A80">
        <w:rPr>
          <w:rFonts w:ascii="Segoe UI" w:hAnsi="Segoe UI" w:cs="Segoe UI"/>
          <w:i/>
          <w:iCs/>
          <w:sz w:val="21"/>
          <w:szCs w:val="21"/>
        </w:rPr>
        <w:t>Self-Evaluation at the IMF</w:t>
      </w:r>
      <w:r w:rsidR="005303DE" w:rsidRPr="003B2A80">
        <w:rPr>
          <w:rFonts w:ascii="Segoe UI" w:hAnsi="Segoe UI" w:cs="Segoe UI"/>
          <w:i/>
          <w:iCs/>
          <w:sz w:val="21"/>
          <w:szCs w:val="21"/>
        </w:rPr>
        <w:t>: An IEO Assessment</w:t>
      </w:r>
      <w:r w:rsidRPr="003B2A80">
        <w:rPr>
          <w:rFonts w:ascii="Segoe UI" w:hAnsi="Segoe UI" w:cs="Segoe UI"/>
          <w:sz w:val="21"/>
          <w:szCs w:val="21"/>
        </w:rPr>
        <w:t xml:space="preserve"> (Washington: International Monetary Fund).</w:t>
      </w:r>
    </w:p>
    <w:p w14:paraId="3E2152D6" w14:textId="0FBF12E4"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2016, </w:t>
      </w:r>
      <w:r w:rsidRPr="003B2A80">
        <w:rPr>
          <w:rFonts w:ascii="Segoe UI" w:hAnsi="Segoe UI" w:cs="Segoe UI"/>
          <w:i/>
          <w:iCs/>
          <w:sz w:val="21"/>
          <w:szCs w:val="21"/>
        </w:rPr>
        <w:t>The IMF and the Crises in Greece, Ireland</w:t>
      </w:r>
      <w:r w:rsidR="005303DE" w:rsidRPr="003B2A80">
        <w:rPr>
          <w:rFonts w:ascii="Segoe UI" w:hAnsi="Segoe UI" w:cs="Segoe UI"/>
          <w:i/>
          <w:iCs/>
          <w:sz w:val="21"/>
          <w:szCs w:val="21"/>
        </w:rPr>
        <w:t>,</w:t>
      </w:r>
      <w:r w:rsidRPr="003B2A80">
        <w:rPr>
          <w:rFonts w:ascii="Segoe UI" w:hAnsi="Segoe UI" w:cs="Segoe UI"/>
          <w:i/>
          <w:iCs/>
          <w:sz w:val="21"/>
          <w:szCs w:val="21"/>
        </w:rPr>
        <w:t xml:space="preserve"> and Portugal</w:t>
      </w:r>
      <w:r w:rsidRPr="003B2A80">
        <w:rPr>
          <w:rFonts w:ascii="Segoe UI" w:hAnsi="Segoe UI" w:cs="Segoe UI"/>
          <w:sz w:val="21"/>
          <w:szCs w:val="21"/>
        </w:rPr>
        <w:t xml:space="preserve"> (Washington: International Monetary Fund).</w:t>
      </w:r>
    </w:p>
    <w:p w14:paraId="2B3BB1F7" w14:textId="6B2AA76B" w:rsidR="008B0E5C" w:rsidRPr="003B2A80" w:rsidRDefault="008B0E5C" w:rsidP="003B2A80">
      <w:pPr>
        <w:autoSpaceDE w:val="0"/>
        <w:autoSpaceDN w:val="0"/>
        <w:adjustRightInd w:val="0"/>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2018, </w:t>
      </w:r>
      <w:r w:rsidRPr="003B2A80">
        <w:rPr>
          <w:rFonts w:ascii="Segoe UI" w:hAnsi="Segoe UI" w:cs="Segoe UI"/>
          <w:i/>
          <w:iCs/>
          <w:sz w:val="21"/>
          <w:szCs w:val="21"/>
        </w:rPr>
        <w:t xml:space="preserve">The IMF and Fragile States </w:t>
      </w:r>
      <w:r w:rsidRPr="003B2A80">
        <w:rPr>
          <w:rFonts w:ascii="Segoe UI" w:hAnsi="Segoe UI" w:cs="Segoe UI"/>
          <w:sz w:val="21"/>
          <w:szCs w:val="21"/>
        </w:rPr>
        <w:t xml:space="preserve">(Washington: International Monetary Fund). </w:t>
      </w:r>
    </w:p>
    <w:p w14:paraId="222DDFBA" w14:textId="40382E3C"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 xml:space="preserve">__________, 2019, </w:t>
      </w:r>
      <w:r w:rsidRPr="003B2A80">
        <w:rPr>
          <w:rFonts w:ascii="Segoe UI" w:hAnsi="Segoe UI" w:cs="Segoe UI"/>
          <w:i/>
          <w:iCs/>
          <w:sz w:val="21"/>
          <w:szCs w:val="21"/>
        </w:rPr>
        <w:t>IMF Advice on Unconventional Monetary Policies</w:t>
      </w:r>
      <w:r w:rsidRPr="003B2A80">
        <w:rPr>
          <w:rFonts w:ascii="Segoe UI" w:hAnsi="Segoe UI" w:cs="Segoe UI"/>
          <w:sz w:val="21"/>
          <w:szCs w:val="21"/>
        </w:rPr>
        <w:t xml:space="preserve"> (Washington: International Monetary Fund).</w:t>
      </w:r>
    </w:p>
    <w:p w14:paraId="174FED7A" w14:textId="14009ADA"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__________, 2020</w:t>
      </w:r>
      <w:r w:rsidR="005303DE" w:rsidRPr="003B2A80">
        <w:rPr>
          <w:rFonts w:ascii="Segoe UI" w:hAnsi="Segoe UI" w:cs="Segoe UI"/>
          <w:sz w:val="21"/>
          <w:szCs w:val="21"/>
        </w:rPr>
        <w:t>a</w:t>
      </w:r>
      <w:r w:rsidRPr="003B2A80">
        <w:rPr>
          <w:rFonts w:ascii="Segoe UI" w:hAnsi="Segoe UI" w:cs="Segoe UI"/>
          <w:sz w:val="21"/>
          <w:szCs w:val="21"/>
        </w:rPr>
        <w:t>,</w:t>
      </w:r>
      <w:r w:rsidRPr="003B2A80">
        <w:rPr>
          <w:rFonts w:ascii="Segoe UI" w:hAnsi="Segoe UI" w:cs="Segoe UI"/>
          <w:i/>
          <w:iCs/>
          <w:sz w:val="21"/>
          <w:szCs w:val="21"/>
        </w:rPr>
        <w:t xml:space="preserve"> IMF Collaboration with the World Bank on Macro-Structural Issues</w:t>
      </w:r>
      <w:r w:rsidRPr="003B2A80">
        <w:rPr>
          <w:rFonts w:ascii="Segoe UI" w:hAnsi="Segoe UI" w:cs="Segoe UI"/>
          <w:sz w:val="21"/>
          <w:szCs w:val="21"/>
        </w:rPr>
        <w:t xml:space="preserve"> (Washington: International Monetary Fund). </w:t>
      </w:r>
    </w:p>
    <w:p w14:paraId="5F887F55" w14:textId="123799CF"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__________, 2020</w:t>
      </w:r>
      <w:r w:rsidR="005303DE" w:rsidRPr="003B2A80">
        <w:rPr>
          <w:rFonts w:ascii="Segoe UI" w:hAnsi="Segoe UI" w:cs="Segoe UI"/>
          <w:sz w:val="21"/>
          <w:szCs w:val="21"/>
        </w:rPr>
        <w:t>b</w:t>
      </w:r>
      <w:r w:rsidRPr="003B2A80">
        <w:rPr>
          <w:rFonts w:ascii="Segoe UI" w:hAnsi="Segoe UI" w:cs="Segoe UI"/>
          <w:sz w:val="21"/>
          <w:szCs w:val="21"/>
        </w:rPr>
        <w:t>, IMF Engagement in Small States</w:t>
      </w:r>
      <w:r w:rsidR="001E07CF" w:rsidRPr="003B2A80">
        <w:rPr>
          <w:rFonts w:ascii="Segoe UI" w:hAnsi="Segoe UI" w:cs="Segoe UI"/>
          <w:sz w:val="21"/>
          <w:szCs w:val="21"/>
        </w:rPr>
        <w:t>, Draft Issues Paper, June 24</w:t>
      </w:r>
      <w:r w:rsidRPr="003B2A80">
        <w:rPr>
          <w:rFonts w:ascii="Segoe UI" w:hAnsi="Segoe UI" w:cs="Segoe UI"/>
          <w:sz w:val="21"/>
          <w:szCs w:val="21"/>
        </w:rPr>
        <w:t xml:space="preserve">. </w:t>
      </w:r>
    </w:p>
    <w:p w14:paraId="1289C470" w14:textId="597C5D4F" w:rsidR="008B0E5C" w:rsidRPr="003B2A80" w:rsidRDefault="008B0E5C"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__________, 2020</w:t>
      </w:r>
      <w:r w:rsidR="005303DE" w:rsidRPr="003B2A80">
        <w:rPr>
          <w:rFonts w:ascii="Segoe UI" w:hAnsi="Segoe UI" w:cs="Segoe UI"/>
          <w:sz w:val="21"/>
          <w:szCs w:val="21"/>
        </w:rPr>
        <w:t>c</w:t>
      </w:r>
      <w:r w:rsidRPr="003B2A80">
        <w:rPr>
          <w:rFonts w:ascii="Segoe UI" w:hAnsi="Segoe UI" w:cs="Segoe UI"/>
          <w:sz w:val="21"/>
          <w:szCs w:val="21"/>
        </w:rPr>
        <w:t>, The IMF and Capacity Development</w:t>
      </w:r>
      <w:r w:rsidR="001E07CF" w:rsidRPr="003B2A80">
        <w:rPr>
          <w:rFonts w:ascii="Segoe UI" w:hAnsi="Segoe UI" w:cs="Segoe UI"/>
          <w:sz w:val="21"/>
          <w:szCs w:val="21"/>
        </w:rPr>
        <w:t>, Draft Issues Paper, November 10</w:t>
      </w:r>
      <w:r w:rsidRPr="003B2A80">
        <w:rPr>
          <w:rFonts w:ascii="Segoe UI" w:hAnsi="Segoe UI" w:cs="Segoe UI"/>
          <w:sz w:val="21"/>
          <w:szCs w:val="21"/>
        </w:rPr>
        <w:t>.</w:t>
      </w:r>
    </w:p>
    <w:p w14:paraId="7B5942B2" w14:textId="09441B5C" w:rsidR="00BF2BE2" w:rsidRPr="003B2A80" w:rsidRDefault="00BF2BE2" w:rsidP="003B2A80">
      <w:pPr>
        <w:pStyle w:val="Default"/>
        <w:spacing w:after="240" w:line="264" w:lineRule="auto"/>
        <w:ind w:left="720" w:hanging="720"/>
        <w:rPr>
          <w:color w:val="auto"/>
          <w:sz w:val="21"/>
          <w:szCs w:val="21"/>
          <w:shd w:val="clear" w:color="auto" w:fill="FFFFFF"/>
        </w:rPr>
      </w:pPr>
      <w:r w:rsidRPr="003B2A80">
        <w:rPr>
          <w:color w:val="auto"/>
          <w:sz w:val="21"/>
          <w:szCs w:val="21"/>
        </w:rPr>
        <w:t xml:space="preserve">International Monetary Fund (IMF), 2008, </w:t>
      </w:r>
      <w:r w:rsidRPr="003B2A80">
        <w:rPr>
          <w:i/>
          <w:iCs/>
          <w:color w:val="auto"/>
          <w:sz w:val="21"/>
          <w:szCs w:val="21"/>
        </w:rPr>
        <w:t>World Economic Outlook</w:t>
      </w:r>
      <w:r w:rsidRPr="003B2A80">
        <w:rPr>
          <w:color w:val="auto"/>
          <w:sz w:val="21"/>
          <w:szCs w:val="21"/>
        </w:rPr>
        <w:t>, April (Washington).</w:t>
      </w:r>
    </w:p>
    <w:p w14:paraId="1E94A68B" w14:textId="307516E5" w:rsidR="00BF2BE2" w:rsidRPr="003B2A80" w:rsidRDefault="0016022D" w:rsidP="003B2A80">
      <w:pPr>
        <w:pStyle w:val="Default"/>
        <w:spacing w:after="240" w:line="264" w:lineRule="auto"/>
        <w:ind w:left="720" w:hanging="720"/>
        <w:rPr>
          <w:color w:val="auto"/>
          <w:sz w:val="21"/>
          <w:szCs w:val="21"/>
        </w:rPr>
      </w:pPr>
      <w:r w:rsidRPr="003B2A80">
        <w:rPr>
          <w:color w:val="auto"/>
          <w:sz w:val="21"/>
          <w:szCs w:val="21"/>
        </w:rPr>
        <w:t xml:space="preserve">__________, </w:t>
      </w:r>
      <w:r w:rsidR="00824B01" w:rsidRPr="003B2A80">
        <w:rPr>
          <w:color w:val="auto"/>
          <w:sz w:val="21"/>
          <w:szCs w:val="21"/>
        </w:rPr>
        <w:t>2019</w:t>
      </w:r>
      <w:r w:rsidRPr="003B2A80">
        <w:rPr>
          <w:color w:val="auto"/>
          <w:sz w:val="21"/>
          <w:szCs w:val="21"/>
        </w:rPr>
        <w:t>, “Review of Implementation of IMF Commitments in Support of the 2030 Agenda for Sustainable Development,”</w:t>
      </w:r>
      <w:r w:rsidR="00BF2BE2" w:rsidRPr="003B2A80">
        <w:rPr>
          <w:color w:val="auto"/>
          <w:sz w:val="21"/>
          <w:szCs w:val="21"/>
        </w:rPr>
        <w:t xml:space="preserve"> June (Washington)</w:t>
      </w:r>
      <w:r w:rsidR="009E39D3" w:rsidRPr="003B2A80">
        <w:rPr>
          <w:color w:val="auto"/>
          <w:sz w:val="21"/>
          <w:szCs w:val="21"/>
        </w:rPr>
        <w:t>.</w:t>
      </w:r>
    </w:p>
    <w:p w14:paraId="699B6CFB" w14:textId="2E02BF13" w:rsidR="0092072A" w:rsidRPr="003B2A80" w:rsidRDefault="00BF2BE2" w:rsidP="003B2A80">
      <w:pPr>
        <w:spacing w:after="240" w:line="264" w:lineRule="auto"/>
        <w:ind w:left="720" w:hanging="720"/>
        <w:rPr>
          <w:rFonts w:ascii="Segoe UI" w:hAnsi="Segoe UI" w:cs="Segoe UI"/>
          <w:sz w:val="21"/>
          <w:szCs w:val="21"/>
        </w:rPr>
      </w:pPr>
      <w:r w:rsidRPr="003B2A80">
        <w:rPr>
          <w:rFonts w:ascii="Segoe UI" w:hAnsi="Segoe UI" w:cs="Segoe UI"/>
          <w:sz w:val="21"/>
          <w:szCs w:val="21"/>
        </w:rPr>
        <w:t>__________,</w:t>
      </w:r>
      <w:r w:rsidR="0092072A" w:rsidRPr="003B2A80">
        <w:rPr>
          <w:rFonts w:ascii="Segoe UI" w:hAnsi="Segoe UI" w:cs="Segoe UI"/>
          <w:sz w:val="21"/>
          <w:szCs w:val="21"/>
        </w:rPr>
        <w:t xml:space="preserve"> </w:t>
      </w:r>
      <w:r w:rsidR="00E670CB" w:rsidRPr="003B2A80">
        <w:rPr>
          <w:rFonts w:ascii="Segoe UI" w:hAnsi="Segoe UI" w:cs="Segoe UI"/>
          <w:sz w:val="21"/>
          <w:szCs w:val="21"/>
        </w:rPr>
        <w:t xml:space="preserve">2020, </w:t>
      </w:r>
      <w:r w:rsidR="00E670CB" w:rsidRPr="003B2A80">
        <w:rPr>
          <w:rFonts w:ascii="Segoe UI" w:hAnsi="Segoe UI" w:cs="Segoe UI"/>
          <w:i/>
          <w:iCs/>
          <w:sz w:val="21"/>
          <w:szCs w:val="21"/>
        </w:rPr>
        <w:t>Regional Economic Outlook,</w:t>
      </w:r>
      <w:r w:rsidR="00E670CB" w:rsidRPr="003B2A80">
        <w:rPr>
          <w:rFonts w:ascii="Segoe UI" w:hAnsi="Segoe UI" w:cs="Segoe UI"/>
          <w:sz w:val="21"/>
          <w:szCs w:val="21"/>
        </w:rPr>
        <w:t xml:space="preserve"> April (Washington).</w:t>
      </w:r>
    </w:p>
    <w:sectPr w:rsidR="0092072A" w:rsidRPr="003B2A80" w:rsidSect="008D5EC4">
      <w:headerReference w:type="default" r:id="rId11"/>
      <w:footerReference w:type="default" r:id="rId12"/>
      <w:headerReference w:type="first" r:id="rId13"/>
      <w:footerReference w:type="first" r:id="rId14"/>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ABF6" w14:textId="77777777" w:rsidR="00066943" w:rsidRDefault="00066943" w:rsidP="00666C01">
      <w:r>
        <w:separator/>
      </w:r>
    </w:p>
  </w:endnote>
  <w:endnote w:type="continuationSeparator" w:id="0">
    <w:p w14:paraId="4C56512A" w14:textId="77777777" w:rsidR="00066943" w:rsidRDefault="00066943" w:rsidP="0066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F831" w14:textId="77777777" w:rsidR="009D2CA1" w:rsidRDefault="009D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A493" w14:textId="77777777" w:rsidR="008D5EC4" w:rsidRDefault="008D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4B15F" w14:textId="77777777" w:rsidR="00066943" w:rsidRDefault="00066943" w:rsidP="00666C01">
      <w:r>
        <w:separator/>
      </w:r>
    </w:p>
  </w:footnote>
  <w:footnote w:type="continuationSeparator" w:id="0">
    <w:p w14:paraId="7AA7A0D7" w14:textId="77777777" w:rsidR="00066943" w:rsidRDefault="00066943" w:rsidP="00666C01">
      <w:r>
        <w:continuationSeparator/>
      </w:r>
    </w:p>
  </w:footnote>
  <w:footnote w:id="1">
    <w:p w14:paraId="4D34FF25" w14:textId="77777777" w:rsidR="005C0152" w:rsidRPr="002E66D3" w:rsidRDefault="005C0152" w:rsidP="005C0152">
      <w:pPr>
        <w:pStyle w:val="FootnoteText"/>
        <w:spacing w:before="0" w:after="120" w:line="240" w:lineRule="auto"/>
        <w:rPr>
          <w:rFonts w:ascii="Segoe UI" w:hAnsi="Segoe UI" w:cs="Segoe UI"/>
          <w:sz w:val="18"/>
          <w:szCs w:val="18"/>
        </w:rPr>
      </w:pPr>
      <w:r w:rsidRPr="00C26F2C">
        <w:rPr>
          <w:rStyle w:val="FootnoteReference"/>
          <w:rFonts w:ascii="Segoe UI" w:hAnsi="Segoe UI" w:cs="Segoe UI"/>
          <w:sz w:val="18"/>
          <w:szCs w:val="18"/>
        </w:rPr>
        <w:footnoteRef/>
      </w:r>
      <w:r w:rsidRPr="00C26F2C">
        <w:rPr>
          <w:rFonts w:ascii="Segoe UI" w:hAnsi="Segoe UI" w:cs="Segoe UI"/>
          <w:sz w:val="18"/>
          <w:szCs w:val="18"/>
        </w:rPr>
        <w:t xml:space="preserve"> Relevant material is included in </w:t>
      </w:r>
      <w:r w:rsidRPr="00C26F2C">
        <w:rPr>
          <w:rFonts w:ascii="Segoe UI" w:hAnsi="Segoe UI" w:cs="Segoe UI"/>
          <w:i/>
          <w:iCs/>
          <w:sz w:val="18"/>
          <w:szCs w:val="18"/>
        </w:rPr>
        <w:t>Self-Evaluation at the IMF: An IEO Assessment</w:t>
      </w:r>
      <w:r w:rsidRPr="00C26F2C">
        <w:rPr>
          <w:rFonts w:ascii="Segoe UI" w:hAnsi="Segoe UI" w:cs="Segoe UI"/>
          <w:sz w:val="18"/>
          <w:szCs w:val="18"/>
        </w:rPr>
        <w:t xml:space="preserve"> (IEO, 2015) and </w:t>
      </w:r>
      <w:r w:rsidRPr="00C26F2C">
        <w:rPr>
          <w:rFonts w:ascii="Segoe UI" w:hAnsi="Segoe UI" w:cs="Segoe UI"/>
          <w:i/>
          <w:iCs/>
          <w:sz w:val="18"/>
          <w:szCs w:val="18"/>
        </w:rPr>
        <w:t>The IMF and the Crises in Greece, Ireland, and Portugal</w:t>
      </w:r>
      <w:r w:rsidRPr="00C26F2C">
        <w:rPr>
          <w:rFonts w:ascii="Segoe UI" w:hAnsi="Segoe UI" w:cs="Segoe UI"/>
          <w:sz w:val="18"/>
          <w:szCs w:val="18"/>
        </w:rPr>
        <w:t xml:space="preserve"> (IEO, 2016). Concerns have also been flagged in internal documents of the Office of Risk Management and the Office of Internal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E1AF" w14:textId="6A6C8885" w:rsidR="008D5EC4" w:rsidRPr="008D5EC4" w:rsidRDefault="008D5EC4" w:rsidP="008D5EC4">
    <w:pPr>
      <w:pStyle w:val="Header"/>
      <w:ind w:left="-1440"/>
      <w:jc w:val="center"/>
      <w:rPr>
        <w:rFonts w:ascii="Segoe UI" w:hAnsi="Segoe UI" w:cs="Segoe U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DC15" w14:textId="3B33FCFF" w:rsidR="009D2CA1" w:rsidRPr="009D2CA1" w:rsidRDefault="009D2CA1" w:rsidP="008D5EC4">
    <w:pPr>
      <w:pStyle w:val="Header"/>
      <w:ind w:left="-1440"/>
      <w:jc w:val="center"/>
      <w:rPr>
        <w:rFonts w:ascii="Segoe UI" w:hAnsi="Segoe UI" w:cs="Segoe UI"/>
        <w:sz w:val="21"/>
        <w:szCs w:val="21"/>
      </w:rPr>
    </w:pPr>
    <w:r w:rsidRPr="009D2CA1">
      <w:rPr>
        <w:rStyle w:val="PageNumber"/>
        <w:rFonts w:ascii="Segoe UI" w:hAnsi="Segoe UI" w:cs="Segoe UI"/>
        <w:sz w:val="21"/>
        <w:szCs w:val="21"/>
      </w:rPr>
      <w:fldChar w:fldCharType="begin"/>
    </w:r>
    <w:r w:rsidRPr="009D2CA1">
      <w:rPr>
        <w:rStyle w:val="PageNumber"/>
        <w:rFonts w:ascii="Segoe UI" w:hAnsi="Segoe UI" w:cs="Segoe UI"/>
        <w:sz w:val="21"/>
        <w:szCs w:val="21"/>
      </w:rPr>
      <w:instrText xml:space="preserve"> PAGE </w:instrText>
    </w:r>
    <w:r w:rsidRPr="009D2CA1">
      <w:rPr>
        <w:rStyle w:val="PageNumber"/>
        <w:rFonts w:ascii="Segoe UI" w:hAnsi="Segoe UI" w:cs="Segoe UI"/>
        <w:sz w:val="21"/>
        <w:szCs w:val="21"/>
      </w:rPr>
      <w:fldChar w:fldCharType="separate"/>
    </w:r>
    <w:r w:rsidRPr="009D2CA1">
      <w:rPr>
        <w:rStyle w:val="PageNumber"/>
        <w:rFonts w:ascii="Segoe UI" w:hAnsi="Segoe UI" w:cs="Segoe UI"/>
        <w:noProof/>
        <w:sz w:val="21"/>
        <w:szCs w:val="21"/>
      </w:rPr>
      <w:t>2</w:t>
    </w:r>
    <w:r w:rsidRPr="009D2CA1">
      <w:rPr>
        <w:rStyle w:val="PageNumber"/>
        <w:rFonts w:ascii="Segoe UI" w:hAnsi="Segoe UI" w:cs="Segoe UI"/>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2F3D" w14:textId="52A3AE60" w:rsidR="008D5EC4" w:rsidRDefault="008D5EC4" w:rsidP="007F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60129"/>
    <w:multiLevelType w:val="hybridMultilevel"/>
    <w:tmpl w:val="6CDEDA24"/>
    <w:lvl w:ilvl="0" w:tplc="3A122CDA">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01"/>
    <w:rsid w:val="00026554"/>
    <w:rsid w:val="00032A61"/>
    <w:rsid w:val="00066943"/>
    <w:rsid w:val="00116325"/>
    <w:rsid w:val="0016022D"/>
    <w:rsid w:val="001727E0"/>
    <w:rsid w:val="001B2C66"/>
    <w:rsid w:val="001D0068"/>
    <w:rsid w:val="001E07CF"/>
    <w:rsid w:val="001F2A7A"/>
    <w:rsid w:val="00224CC1"/>
    <w:rsid w:val="002877AF"/>
    <w:rsid w:val="002A578C"/>
    <w:rsid w:val="002D2AAA"/>
    <w:rsid w:val="00337168"/>
    <w:rsid w:val="00362E9C"/>
    <w:rsid w:val="003B2A80"/>
    <w:rsid w:val="003B2B37"/>
    <w:rsid w:val="00411F9B"/>
    <w:rsid w:val="00440237"/>
    <w:rsid w:val="00494D58"/>
    <w:rsid w:val="004A34D5"/>
    <w:rsid w:val="004B320B"/>
    <w:rsid w:val="005303DE"/>
    <w:rsid w:val="005C0152"/>
    <w:rsid w:val="005C1791"/>
    <w:rsid w:val="005E0A86"/>
    <w:rsid w:val="005E5521"/>
    <w:rsid w:val="00652C82"/>
    <w:rsid w:val="00666C01"/>
    <w:rsid w:val="00693232"/>
    <w:rsid w:val="006C4F96"/>
    <w:rsid w:val="006E1393"/>
    <w:rsid w:val="006F34ED"/>
    <w:rsid w:val="00744696"/>
    <w:rsid w:val="007A23B4"/>
    <w:rsid w:val="007A454F"/>
    <w:rsid w:val="007F2083"/>
    <w:rsid w:val="00824B01"/>
    <w:rsid w:val="00856637"/>
    <w:rsid w:val="00873077"/>
    <w:rsid w:val="008B0E5C"/>
    <w:rsid w:val="008B7C1F"/>
    <w:rsid w:val="008D5EC4"/>
    <w:rsid w:val="00914BB2"/>
    <w:rsid w:val="0092072A"/>
    <w:rsid w:val="009407A6"/>
    <w:rsid w:val="00964DC2"/>
    <w:rsid w:val="00970476"/>
    <w:rsid w:val="00974379"/>
    <w:rsid w:val="009870C6"/>
    <w:rsid w:val="00997CB0"/>
    <w:rsid w:val="009D2CA1"/>
    <w:rsid w:val="009E39D3"/>
    <w:rsid w:val="00A57C10"/>
    <w:rsid w:val="00A66CCE"/>
    <w:rsid w:val="00A90403"/>
    <w:rsid w:val="00A97710"/>
    <w:rsid w:val="00B10DA2"/>
    <w:rsid w:val="00B163BE"/>
    <w:rsid w:val="00B17E9D"/>
    <w:rsid w:val="00B32DC9"/>
    <w:rsid w:val="00B852A9"/>
    <w:rsid w:val="00B86A0B"/>
    <w:rsid w:val="00B911CD"/>
    <w:rsid w:val="00BB3220"/>
    <w:rsid w:val="00BE2A1B"/>
    <w:rsid w:val="00BE3737"/>
    <w:rsid w:val="00BE79EF"/>
    <w:rsid w:val="00BF1A08"/>
    <w:rsid w:val="00BF2BE2"/>
    <w:rsid w:val="00C26F2C"/>
    <w:rsid w:val="00C86F2C"/>
    <w:rsid w:val="00D24498"/>
    <w:rsid w:val="00D262DD"/>
    <w:rsid w:val="00D30895"/>
    <w:rsid w:val="00D46C26"/>
    <w:rsid w:val="00DB518B"/>
    <w:rsid w:val="00DD0029"/>
    <w:rsid w:val="00DE6E6B"/>
    <w:rsid w:val="00E07A2B"/>
    <w:rsid w:val="00E223DA"/>
    <w:rsid w:val="00E40BD1"/>
    <w:rsid w:val="00E670CB"/>
    <w:rsid w:val="00E9318F"/>
    <w:rsid w:val="00EA265A"/>
    <w:rsid w:val="00EE2152"/>
    <w:rsid w:val="00F26DC7"/>
    <w:rsid w:val="00F4341B"/>
    <w:rsid w:val="00F55CD0"/>
    <w:rsid w:val="00F70F2F"/>
    <w:rsid w:val="00F77D1F"/>
    <w:rsid w:val="00FB3D89"/>
    <w:rsid w:val="00FE0F87"/>
    <w:rsid w:val="00FE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C239"/>
  <w15:chartTrackingRefBased/>
  <w15:docId w15:val="{1B3380B8-3764-8E4F-AEDF-908B289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01"/>
  </w:style>
  <w:style w:type="paragraph" w:styleId="Heading2">
    <w:name w:val="heading 2"/>
    <w:basedOn w:val="Normal"/>
    <w:link w:val="Heading2Char"/>
    <w:uiPriority w:val="9"/>
    <w:qFormat/>
    <w:rsid w:val="001D00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01"/>
    <w:pPr>
      <w:tabs>
        <w:tab w:val="center" w:pos="4680"/>
        <w:tab w:val="right" w:pos="9360"/>
      </w:tabs>
    </w:pPr>
  </w:style>
  <w:style w:type="character" w:customStyle="1" w:styleId="HeaderChar">
    <w:name w:val="Header Char"/>
    <w:basedOn w:val="DefaultParagraphFont"/>
    <w:link w:val="Header"/>
    <w:uiPriority w:val="99"/>
    <w:rsid w:val="00666C01"/>
  </w:style>
  <w:style w:type="paragraph" w:styleId="Footer">
    <w:name w:val="footer"/>
    <w:basedOn w:val="Normal"/>
    <w:link w:val="FooterChar"/>
    <w:uiPriority w:val="99"/>
    <w:unhideWhenUsed/>
    <w:rsid w:val="00666C01"/>
    <w:pPr>
      <w:tabs>
        <w:tab w:val="center" w:pos="4680"/>
        <w:tab w:val="right" w:pos="9360"/>
      </w:tabs>
    </w:pPr>
  </w:style>
  <w:style w:type="character" w:customStyle="1" w:styleId="FooterChar">
    <w:name w:val="Footer Char"/>
    <w:basedOn w:val="DefaultParagraphFont"/>
    <w:link w:val="Footer"/>
    <w:uiPriority w:val="99"/>
    <w:rsid w:val="00666C01"/>
  </w:style>
  <w:style w:type="paragraph" w:styleId="ListParagraph">
    <w:name w:val="List Paragraph"/>
    <w:basedOn w:val="Normal"/>
    <w:uiPriority w:val="3"/>
    <w:qFormat/>
    <w:rsid w:val="00666C01"/>
    <w:pPr>
      <w:ind w:left="720"/>
      <w:contextualSpacing/>
    </w:pPr>
  </w:style>
  <w:style w:type="character" w:styleId="FootnoteReference">
    <w:name w:val="footnote reference"/>
    <w:basedOn w:val="DefaultParagraphFont"/>
    <w:uiPriority w:val="8"/>
    <w:rsid w:val="00666C01"/>
    <w:rPr>
      <w:sz w:val="20"/>
      <w:vertAlign w:val="superscript"/>
    </w:rPr>
  </w:style>
  <w:style w:type="paragraph" w:styleId="FootnoteText">
    <w:name w:val="footnote text"/>
    <w:basedOn w:val="Normal"/>
    <w:link w:val="FootnoteTextChar"/>
    <w:uiPriority w:val="8"/>
    <w:rsid w:val="00666C01"/>
    <w:pPr>
      <w:spacing w:before="160" w:after="200" w:line="300" w:lineRule="auto"/>
    </w:pPr>
    <w:rPr>
      <w:rFonts w:ascii="Arial" w:hAnsi="Arial" w:cs="Times New Roman"/>
      <w:sz w:val="20"/>
      <w:szCs w:val="20"/>
    </w:rPr>
  </w:style>
  <w:style w:type="character" w:customStyle="1" w:styleId="FootnoteTextChar">
    <w:name w:val="Footnote Text Char"/>
    <w:basedOn w:val="DefaultParagraphFont"/>
    <w:link w:val="FootnoteText"/>
    <w:uiPriority w:val="8"/>
    <w:rsid w:val="00666C01"/>
    <w:rPr>
      <w:rFonts w:ascii="Arial" w:hAnsi="Arial" w:cs="Times New Roman"/>
      <w:sz w:val="20"/>
      <w:szCs w:val="20"/>
    </w:rPr>
  </w:style>
  <w:style w:type="paragraph" w:styleId="ListBullet">
    <w:name w:val="List Bullet"/>
    <w:basedOn w:val="Normal"/>
    <w:uiPriority w:val="5"/>
    <w:qFormat/>
    <w:rsid w:val="00666C01"/>
    <w:pPr>
      <w:numPr>
        <w:numId w:val="1"/>
      </w:numPr>
      <w:spacing w:before="160" w:line="300" w:lineRule="auto"/>
    </w:pPr>
    <w:rPr>
      <w:rFonts w:ascii="Arial" w:hAnsi="Arial" w:cs="Times New Roman"/>
      <w:sz w:val="20"/>
    </w:rPr>
  </w:style>
  <w:style w:type="character" w:styleId="CommentReference">
    <w:name w:val="annotation reference"/>
    <w:basedOn w:val="DefaultParagraphFont"/>
    <w:uiPriority w:val="99"/>
    <w:semiHidden/>
    <w:unhideWhenUsed/>
    <w:rsid w:val="00666C01"/>
    <w:rPr>
      <w:sz w:val="16"/>
      <w:szCs w:val="16"/>
    </w:rPr>
  </w:style>
  <w:style w:type="paragraph" w:styleId="CommentText">
    <w:name w:val="annotation text"/>
    <w:basedOn w:val="Normal"/>
    <w:link w:val="CommentTextChar"/>
    <w:uiPriority w:val="99"/>
    <w:semiHidden/>
    <w:unhideWhenUsed/>
    <w:rsid w:val="00666C01"/>
    <w:pPr>
      <w:spacing w:before="160"/>
    </w:pPr>
    <w:rPr>
      <w:rFonts w:ascii="Arial" w:hAnsi="Arial" w:cs="Times New Roman"/>
      <w:sz w:val="20"/>
      <w:szCs w:val="20"/>
    </w:rPr>
  </w:style>
  <w:style w:type="character" w:customStyle="1" w:styleId="CommentTextChar">
    <w:name w:val="Comment Text Char"/>
    <w:basedOn w:val="DefaultParagraphFont"/>
    <w:link w:val="CommentText"/>
    <w:uiPriority w:val="99"/>
    <w:semiHidden/>
    <w:rsid w:val="00666C01"/>
    <w:rPr>
      <w:rFonts w:ascii="Arial" w:hAnsi="Arial" w:cs="Times New Roman"/>
      <w:sz w:val="20"/>
      <w:szCs w:val="20"/>
    </w:rPr>
  </w:style>
  <w:style w:type="paragraph" w:styleId="BalloonText">
    <w:name w:val="Balloon Text"/>
    <w:basedOn w:val="Normal"/>
    <w:link w:val="BalloonTextChar"/>
    <w:uiPriority w:val="99"/>
    <w:semiHidden/>
    <w:unhideWhenUsed/>
    <w:rsid w:val="00666C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C0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2152"/>
    <w:pPr>
      <w:spacing w:before="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E2152"/>
    <w:rPr>
      <w:rFonts w:ascii="Arial" w:hAnsi="Arial" w:cs="Times New Roman"/>
      <w:b/>
      <w:bCs/>
      <w:sz w:val="20"/>
      <w:szCs w:val="20"/>
    </w:rPr>
  </w:style>
  <w:style w:type="paragraph" w:styleId="Revision">
    <w:name w:val="Revision"/>
    <w:hidden/>
    <w:uiPriority w:val="99"/>
    <w:semiHidden/>
    <w:rsid w:val="00F70F2F"/>
  </w:style>
  <w:style w:type="character" w:customStyle="1" w:styleId="Heading2Char">
    <w:name w:val="Heading 2 Char"/>
    <w:basedOn w:val="DefaultParagraphFont"/>
    <w:link w:val="Heading2"/>
    <w:uiPriority w:val="9"/>
    <w:rsid w:val="001D0068"/>
    <w:rPr>
      <w:rFonts w:ascii="Times New Roman" w:eastAsia="Times New Roman" w:hAnsi="Times New Roman" w:cs="Times New Roman"/>
      <w:b/>
      <w:bCs/>
      <w:sz w:val="36"/>
      <w:szCs w:val="36"/>
    </w:rPr>
  </w:style>
  <w:style w:type="paragraph" w:customStyle="1" w:styleId="Date1">
    <w:name w:val="Date1"/>
    <w:basedOn w:val="Normal"/>
    <w:rsid w:val="001D0068"/>
    <w:pPr>
      <w:spacing w:before="100" w:beforeAutospacing="1" w:after="100" w:afterAutospacing="1"/>
    </w:pPr>
    <w:rPr>
      <w:rFonts w:ascii="Times New Roman" w:eastAsia="Times New Roman" w:hAnsi="Times New Roman" w:cs="Times New Roman"/>
    </w:rPr>
  </w:style>
  <w:style w:type="paragraph" w:customStyle="1" w:styleId="Default">
    <w:name w:val="Default"/>
    <w:rsid w:val="0016022D"/>
    <w:pPr>
      <w:autoSpaceDE w:val="0"/>
      <w:autoSpaceDN w:val="0"/>
      <w:adjustRightInd w:val="0"/>
    </w:pPr>
    <w:rPr>
      <w:rFonts w:ascii="Segoe UI" w:hAnsi="Segoe UI" w:cs="Segoe UI"/>
      <w:color w:val="000000"/>
    </w:rPr>
  </w:style>
  <w:style w:type="table" w:styleId="TableGrid">
    <w:name w:val="Table Grid"/>
    <w:basedOn w:val="TableNormal"/>
    <w:uiPriority w:val="39"/>
    <w:rsid w:val="008D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Drafts">
    <w:name w:val="CVR-Drafts"/>
    <w:qFormat/>
    <w:rsid w:val="008D5EC4"/>
    <w:rPr>
      <w:rFonts w:ascii="Arial Narrow" w:hAnsi="Arial Narrow" w:cs="Times New Roman (Body CS)"/>
      <w:caps/>
      <w:color w:val="000000"/>
      <w:sz w:val="48"/>
      <w:szCs w:val="48"/>
    </w:rPr>
  </w:style>
  <w:style w:type="paragraph" w:customStyle="1" w:styleId="CVR-Title">
    <w:name w:val="CVR-Title"/>
    <w:qFormat/>
    <w:rsid w:val="008D5EC4"/>
    <w:pPr>
      <w:spacing w:line="840" w:lineRule="exact"/>
    </w:pPr>
    <w:rPr>
      <w:rFonts w:ascii="Arial Narrow" w:hAnsi="Arial Narrow"/>
      <w:b/>
      <w:bCs/>
      <w:color w:val="F57F28"/>
      <w:sz w:val="80"/>
      <w:szCs w:val="80"/>
    </w:rPr>
  </w:style>
  <w:style w:type="paragraph" w:customStyle="1" w:styleId="CVR-Date">
    <w:name w:val="CVR-Date"/>
    <w:qFormat/>
    <w:rsid w:val="008D5EC4"/>
    <w:rPr>
      <w:rFonts w:ascii="Arial Narrow" w:hAnsi="Arial Narrow" w:cs="Times New Roman (Body CS)"/>
      <w:b/>
      <w:bCs/>
      <w:caps/>
      <w:color w:val="FFFFFF"/>
      <w:spacing w:val="20"/>
      <w:sz w:val="40"/>
      <w:szCs w:val="40"/>
    </w:rPr>
  </w:style>
  <w:style w:type="character" w:styleId="PageNumber">
    <w:name w:val="page number"/>
    <w:basedOn w:val="DefaultParagraphFont"/>
    <w:uiPriority w:val="99"/>
    <w:semiHidden/>
    <w:unhideWhenUsed/>
    <w:rsid w:val="008D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6801">
      <w:bodyDiv w:val="1"/>
      <w:marLeft w:val="0"/>
      <w:marRight w:val="0"/>
      <w:marTop w:val="0"/>
      <w:marBottom w:val="0"/>
      <w:divBdr>
        <w:top w:val="none" w:sz="0" w:space="0" w:color="auto"/>
        <w:left w:val="none" w:sz="0" w:space="0" w:color="auto"/>
        <w:bottom w:val="none" w:sz="0" w:space="0" w:color="auto"/>
        <w:right w:val="none" w:sz="0" w:space="0" w:color="auto"/>
      </w:divBdr>
    </w:div>
    <w:div w:id="3181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012D-FF09-496E-A5CF-BAD0F202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Collyns, Charles</dc:creator>
  <cp:keywords/>
  <dc:description/>
  <cp:lastModifiedBy>Wojnilower, Joshua</cp:lastModifiedBy>
  <cp:revision>2</cp:revision>
  <cp:lastPrinted>2021-01-12T16:41:00Z</cp:lastPrinted>
  <dcterms:created xsi:type="dcterms:W3CDTF">2021-01-20T17:05:00Z</dcterms:created>
  <dcterms:modified xsi:type="dcterms:W3CDTF">2021-01-20T17:05:00Z</dcterms:modified>
</cp:coreProperties>
</file>